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C34" w:rsidRPr="00312F17" w:rsidRDefault="005F55E1" w:rsidP="00312F17">
      <w:pPr>
        <w:rPr>
          <w:lang w:val="en-US"/>
        </w:rPr>
      </w:pPr>
      <w:r w:rsidRPr="005F55E1">
        <w:rPr>
          <w:rStyle w:val="lev"/>
          <w:rFonts w:cs="Segoe UI"/>
          <w:color w:val="0F1115"/>
          <w:sz w:val="32"/>
          <w:szCs w:val="32"/>
          <w:lang w:val="en-US"/>
        </w:rPr>
        <w:t>TITLE</w:t>
      </w:r>
      <w:r w:rsidR="00BA4C34" w:rsidRPr="005F55E1">
        <w:rPr>
          <w:rStyle w:val="lev"/>
          <w:rFonts w:cs="Segoe UI"/>
          <w:color w:val="0F1115"/>
          <w:sz w:val="32"/>
          <w:szCs w:val="32"/>
          <w:lang w:val="en-US"/>
        </w:rPr>
        <w:t>:</w:t>
      </w:r>
      <w:r w:rsidR="00BA4C34" w:rsidRPr="005F55E1">
        <w:rPr>
          <w:rFonts w:cs="Segoe UI"/>
          <w:color w:val="0F1115"/>
          <w:sz w:val="32"/>
          <w:szCs w:val="32"/>
          <w:lang w:val="en-US"/>
        </w:rPr>
        <w:t> </w:t>
      </w:r>
      <w:r w:rsidR="00312F17" w:rsidRPr="00312F17">
        <w:rPr>
          <w:lang w:val="en-US"/>
        </w:rPr>
        <w:t>Open Source Pulse Linear Frequency Modulated Phased Array RADAR</w:t>
      </w:r>
      <w:r w:rsidR="00BA4C34" w:rsidRPr="005F55E1">
        <w:rPr>
          <w:rFonts w:cs="Segoe UI"/>
          <w:color w:val="0F1115"/>
          <w:sz w:val="32"/>
          <w:szCs w:val="32"/>
          <w:lang w:val="en-US"/>
        </w:rPr>
        <w:br/>
      </w:r>
      <w:r w:rsidR="00BA4C34" w:rsidRPr="006C3CA6">
        <w:rPr>
          <w:rStyle w:val="lev"/>
          <w:rFonts w:cs="Segoe UI"/>
          <w:color w:val="0F1115"/>
          <w:lang w:val="en-US"/>
        </w:rPr>
        <w:t>Reference:</w:t>
      </w:r>
      <w:r w:rsidR="00BA4C34" w:rsidRPr="006C3CA6">
        <w:rPr>
          <w:rFonts w:cs="Segoe UI"/>
          <w:color w:val="0F1115"/>
          <w:lang w:val="en-US"/>
        </w:rPr>
        <w:br/>
      </w:r>
      <w:r w:rsidR="00BA4C34" w:rsidRPr="006C3CA6">
        <w:rPr>
          <w:rStyle w:val="lev"/>
          <w:rFonts w:cs="Segoe UI"/>
          <w:color w:val="0F1115"/>
          <w:lang w:val="en-US"/>
        </w:rPr>
        <w:t>Date:</w:t>
      </w:r>
      <w:r>
        <w:rPr>
          <w:rFonts w:cs="Segoe UI"/>
          <w:color w:val="0F1115"/>
          <w:lang w:val="en-US"/>
        </w:rPr>
        <w:t> </w:t>
      </w:r>
      <w:r w:rsidR="00BA4C34" w:rsidRPr="006C3CA6">
        <w:rPr>
          <w:rFonts w:cs="Segoe UI"/>
          <w:color w:val="0F1115"/>
          <w:lang w:val="en-US"/>
        </w:rPr>
        <w:br/>
      </w:r>
      <w:r w:rsidR="00BA4C34" w:rsidRPr="006C3CA6">
        <w:rPr>
          <w:rStyle w:val="lev"/>
          <w:rFonts w:cs="Segoe UI"/>
          <w:color w:val="0F1115"/>
          <w:lang w:val="en-US"/>
        </w:rPr>
        <w:t>Original Proposal Date:</w:t>
      </w:r>
      <w:r>
        <w:rPr>
          <w:rFonts w:cs="Segoe UI"/>
          <w:color w:val="0F1115"/>
          <w:lang w:val="en-US"/>
        </w:rPr>
        <w:t> </w:t>
      </w:r>
    </w:p>
    <w:p w:rsidR="00BA4C34" w:rsidRPr="006C3CA6" w:rsidRDefault="00C20EB8" w:rsidP="00BA4C34">
      <w:pPr>
        <w:spacing w:before="480" w:after="480" w:line="240" w:lineRule="auto"/>
        <w:rPr>
          <w:rFonts w:eastAsia="Times New Roman" w:cs="Times New Roman"/>
          <w:sz w:val="24"/>
          <w:szCs w:val="24"/>
          <w:lang w:val="en-US"/>
        </w:rPr>
      </w:pPr>
      <w:r w:rsidRPr="00C20EB8">
        <w:rPr>
          <w:rFonts w:eastAsia="Times New Roman" w:cs="Times New Roman"/>
          <w:sz w:val="24"/>
          <w:szCs w:val="24"/>
          <w:lang w:val="en-US"/>
        </w:rPr>
        <w:pict>
          <v:rect id="_x0000_i1025" style="width:0;height:.75pt" o:hralign="center" o:hrstd="t" o:hrnoshade="t" o:hr="t" fillcolor="#0f1115" stroked="f"/>
        </w:pict>
      </w:r>
    </w:p>
    <w:p w:rsidR="00BA4C34" w:rsidRPr="00312F17" w:rsidRDefault="005F55E1" w:rsidP="00312F17">
      <w:pPr>
        <w:pStyle w:val="Paragraphedeliste"/>
        <w:numPr>
          <w:ilvl w:val="0"/>
          <w:numId w:val="33"/>
        </w:numPr>
        <w:shd w:val="clear" w:color="auto" w:fill="FFFFFF"/>
        <w:spacing w:before="480" w:after="240" w:line="240" w:lineRule="auto"/>
        <w:outlineLvl w:val="1"/>
        <w:rPr>
          <w:rFonts w:eastAsia="Times New Roman" w:cs="Segoe UI"/>
          <w:b/>
          <w:bCs/>
          <w:color w:val="0F1115"/>
          <w:sz w:val="36"/>
          <w:szCs w:val="36"/>
        </w:rPr>
      </w:pPr>
      <w:r w:rsidRPr="00312F17">
        <w:rPr>
          <w:rFonts w:eastAsia="Times New Roman" w:cs="Segoe UI"/>
          <w:b/>
          <w:bCs/>
          <w:color w:val="0F1115"/>
          <w:sz w:val="36"/>
          <w:szCs w:val="36"/>
        </w:rPr>
        <w:t>PROJECT DESCRIPTION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Pr>
          <w:rFonts w:asciiTheme="minorHAnsi" w:hAnsiTheme="minorHAnsi" w:cs="Segoe UI"/>
          <w:color w:val="0F1115"/>
          <w:lang w:val="en-US"/>
        </w:rPr>
        <w:t>An</w:t>
      </w:r>
      <w:r w:rsidRPr="001627FA">
        <w:rPr>
          <w:rFonts w:asciiTheme="minorHAnsi" w:hAnsiTheme="minorHAnsi" w:cs="Segoe UI"/>
          <w:color w:val="0F1115"/>
          <w:lang w:val="en-US"/>
        </w:rPr>
        <w:t xml:space="preserve"> open-source, low-cost 10.5 GHz phased array radar with phased array antenna and Pulse LFM modulation—available in 3km and 20km range versions. For researchers, drone developers, and serious SDR enthusiasts.</w:t>
      </w:r>
    </w:p>
    <w:p w:rsidR="00312F17" w:rsidRPr="00312F17" w:rsidRDefault="00312F17" w:rsidP="00312F17">
      <w:pPr>
        <w:shd w:val="clear" w:color="auto" w:fill="FFFFFF"/>
        <w:spacing w:before="480" w:after="240" w:line="240" w:lineRule="auto"/>
        <w:outlineLvl w:val="1"/>
        <w:rPr>
          <w:rFonts w:eastAsia="Times New Roman" w:cs="Segoe UI"/>
          <w:b/>
          <w:bCs/>
          <w:color w:val="0F1115"/>
          <w:sz w:val="36"/>
          <w:szCs w:val="36"/>
          <w:lang w:val="en-US"/>
        </w:rPr>
      </w:pPr>
    </w:p>
    <w:p w:rsidR="00BA4C34" w:rsidRPr="006C3CA6" w:rsidRDefault="00C20EB8" w:rsidP="00BA4C34">
      <w:pPr>
        <w:spacing w:before="480" w:after="480" w:line="240" w:lineRule="auto"/>
        <w:rPr>
          <w:rFonts w:eastAsia="Times New Roman" w:cs="Times New Roman"/>
          <w:sz w:val="24"/>
          <w:szCs w:val="24"/>
          <w:lang w:val="en-US"/>
        </w:rPr>
      </w:pPr>
      <w:r w:rsidRPr="00C20EB8">
        <w:rPr>
          <w:rFonts w:eastAsia="Times New Roman" w:cs="Times New Roman"/>
          <w:sz w:val="24"/>
          <w:szCs w:val="24"/>
          <w:lang w:val="en-US"/>
        </w:rPr>
        <w:pict>
          <v:rect id="_x0000_i1026" style="width:0;height:.75pt" o:hralign="center" o:hrstd="t" o:hrnoshade="t" o:hr="t" fillcolor="#0f1115" stroked="f"/>
        </w:pict>
      </w:r>
    </w:p>
    <w:p w:rsidR="00BA4C34" w:rsidRPr="006C3CA6" w:rsidRDefault="00BA4C34" w:rsidP="00BA4C34">
      <w:pPr>
        <w:shd w:val="clear" w:color="auto" w:fill="FFFFFF"/>
        <w:spacing w:before="480" w:after="240" w:line="240" w:lineRule="auto"/>
        <w:outlineLvl w:val="1"/>
        <w:rPr>
          <w:rFonts w:eastAsia="Times New Roman" w:cs="Segoe UI"/>
          <w:b/>
          <w:bCs/>
          <w:color w:val="0F1115"/>
          <w:sz w:val="36"/>
          <w:szCs w:val="36"/>
          <w:lang w:val="en-US"/>
        </w:rPr>
      </w:pPr>
      <w:r w:rsidRPr="006C3CA6">
        <w:rPr>
          <w:rFonts w:eastAsia="Times New Roman" w:cs="Segoe UI"/>
          <w:b/>
          <w:bCs/>
          <w:color w:val="0F1115"/>
          <w:sz w:val="36"/>
          <w:szCs w:val="36"/>
          <w:lang w:val="en-US"/>
        </w:rPr>
        <w:t>2.0 TECHNICAL SPECIFICATIONS</w:t>
      </w:r>
    </w:p>
    <w:p w:rsidR="005F55E1" w:rsidRDefault="00BA4C34" w:rsidP="005F55E1">
      <w:pPr>
        <w:shd w:val="clear" w:color="auto" w:fill="FFFFFF"/>
        <w:spacing w:after="240" w:line="240" w:lineRule="auto"/>
        <w:outlineLvl w:val="2"/>
        <w:rPr>
          <w:rFonts w:eastAsia="Times New Roman" w:cs="Segoe UI"/>
          <w:b/>
          <w:bCs/>
          <w:color w:val="0F1115"/>
          <w:sz w:val="27"/>
          <w:szCs w:val="27"/>
          <w:lang w:val="en-US"/>
        </w:rPr>
      </w:pPr>
      <w:r w:rsidRPr="006C3CA6">
        <w:rPr>
          <w:rFonts w:eastAsia="Times New Roman" w:cs="Segoe UI"/>
          <w:b/>
          <w:bCs/>
          <w:color w:val="0F1115"/>
          <w:sz w:val="27"/>
          <w:szCs w:val="27"/>
          <w:lang w:val="en-US"/>
        </w:rPr>
        <w:t>2.1 System Architecture Overview</w:t>
      </w:r>
    </w:p>
    <w:p w:rsidR="00312F17" w:rsidRPr="001627FA" w:rsidRDefault="00312F17" w:rsidP="00312F17">
      <w:pPr>
        <w:rPr>
          <w:b/>
          <w:bCs/>
          <w:sz w:val="28"/>
          <w:szCs w:val="28"/>
        </w:rPr>
      </w:pPr>
    </w:p>
    <w:p w:rsidR="00312F17" w:rsidRPr="001627FA" w:rsidRDefault="00312F17" w:rsidP="00312F17">
      <w:pPr>
        <w:pStyle w:val="Paragraphedeliste"/>
        <w:numPr>
          <w:ilvl w:val="0"/>
          <w:numId w:val="34"/>
        </w:numPr>
      </w:pPr>
      <w:r w:rsidRPr="001627FA">
        <w:t>The AERIS-10 comes in 2 versions:</w:t>
      </w:r>
    </w:p>
    <w:p w:rsidR="00312F17" w:rsidRPr="001627FA" w:rsidRDefault="00312F17" w:rsidP="00312F17">
      <w:pPr>
        <w:pStyle w:val="Paragraphedeliste"/>
        <w:numPr>
          <w:ilvl w:val="1"/>
          <w:numId w:val="34"/>
        </w:numPr>
      </w:pPr>
      <w:r w:rsidRPr="001627FA">
        <w:t>AERIS-10N (Nexus) with Range up to 3Km</w:t>
      </w:r>
    </w:p>
    <w:p w:rsidR="00312F17" w:rsidRPr="001627FA" w:rsidRDefault="00312F17" w:rsidP="00312F17">
      <w:pPr>
        <w:pStyle w:val="Paragraphedeliste"/>
        <w:numPr>
          <w:ilvl w:val="1"/>
          <w:numId w:val="34"/>
        </w:numPr>
      </w:pPr>
      <w:r w:rsidRPr="001627FA">
        <w:t>AERIS-10X (Extended) with scanning Range up to 20Km</w:t>
      </w:r>
    </w:p>
    <w:p w:rsidR="00312F17" w:rsidRPr="001627FA" w:rsidRDefault="00312F17" w:rsidP="00312F17">
      <w:pPr>
        <w:pStyle w:val="Paragraphedeliste"/>
        <w:numPr>
          <w:ilvl w:val="0"/>
          <w:numId w:val="34"/>
        </w:numPr>
      </w:pPr>
      <w:r w:rsidRPr="001627FA">
        <w:t>Frequency: 10.5GHz</w:t>
      </w:r>
    </w:p>
    <w:p w:rsidR="00312F17" w:rsidRPr="001627FA" w:rsidRDefault="00312F17" w:rsidP="00312F17">
      <w:pPr>
        <w:pStyle w:val="Paragraphedeliste"/>
        <w:numPr>
          <w:ilvl w:val="0"/>
          <w:numId w:val="34"/>
        </w:numPr>
      </w:pPr>
      <w:r w:rsidRPr="001627FA">
        <w:t xml:space="preserve">Antenna Type: 8x16 patch antenna array for the Nexus and </w:t>
      </w:r>
      <w:r w:rsidRPr="001627FA">
        <w:rPr>
          <w:rFonts w:cs="Segoe UI"/>
          <w:color w:val="0F1115"/>
        </w:rPr>
        <w:t>32x16 dielectric-filled slotted waveguide antenna array for the Extended version.</w:t>
      </w:r>
    </w:p>
    <w:p w:rsidR="00312F17" w:rsidRPr="001627FA" w:rsidRDefault="00312F17" w:rsidP="00D44438">
      <w:pPr>
        <w:pStyle w:val="Paragraphedeliste"/>
        <w:numPr>
          <w:ilvl w:val="0"/>
          <w:numId w:val="34"/>
        </w:numPr>
      </w:pPr>
      <w:r w:rsidRPr="001627FA">
        <w:t xml:space="preserve">Electronically controlled Elevation and Azimuth Beam steering. (The prototype uses the 16 antenna elements to steer the </w:t>
      </w:r>
      <w:r w:rsidR="00D44438">
        <w:t>Elevation beam and the Azimuth</w:t>
      </w:r>
      <w:r w:rsidRPr="001627FA">
        <w:t xml:space="preserve"> is performed using a stepper motor; but the designed system can be hacked to control both Elevation and Azimuth electronically.</w:t>
      </w:r>
    </w:p>
    <w:p w:rsidR="00312F17" w:rsidRPr="001627FA" w:rsidRDefault="00312F17" w:rsidP="00312F17">
      <w:pPr>
        <w:pStyle w:val="Paragraphedeliste"/>
        <w:numPr>
          <w:ilvl w:val="0"/>
          <w:numId w:val="34"/>
        </w:numPr>
      </w:pPr>
      <w:r w:rsidRPr="001627FA">
        <w:t>Output: Range &amp; Doppler of Multi-Targets</w:t>
      </w:r>
    </w:p>
    <w:p w:rsidR="00312F17" w:rsidRPr="001627FA" w:rsidRDefault="00312F17" w:rsidP="00312F17">
      <w:pPr>
        <w:pStyle w:val="Paragraphedeliste"/>
        <w:numPr>
          <w:ilvl w:val="0"/>
          <w:numId w:val="34"/>
        </w:numPr>
      </w:pPr>
      <w:r w:rsidRPr="001627FA">
        <w:t xml:space="preserve">Interface: A GUI written in Python </w:t>
      </w:r>
    </w:p>
    <w:p w:rsidR="00D44438" w:rsidRDefault="00D44438" w:rsidP="00312F17">
      <w:pPr>
        <w:rPr>
          <w:lang w:val="en-US"/>
        </w:rPr>
      </w:pPr>
    </w:p>
    <w:p w:rsidR="00D44438" w:rsidRDefault="00D44438" w:rsidP="00312F17">
      <w:pPr>
        <w:rPr>
          <w:lang w:val="en-US"/>
        </w:rPr>
      </w:pPr>
    </w:p>
    <w:p w:rsidR="00D44438" w:rsidRDefault="00D44438" w:rsidP="00312F17">
      <w:pPr>
        <w:rPr>
          <w:lang w:val="en-US"/>
        </w:rPr>
      </w:pPr>
    </w:p>
    <w:p w:rsidR="00D44438" w:rsidRDefault="00D44438" w:rsidP="00312F17">
      <w:pPr>
        <w:rPr>
          <w:lang w:val="en-US"/>
        </w:rPr>
      </w:pPr>
    </w:p>
    <w:p w:rsidR="00312F17" w:rsidRPr="00312F17" w:rsidRDefault="00312F17" w:rsidP="00312F17">
      <w:pPr>
        <w:rPr>
          <w:lang w:val="en-US"/>
        </w:rPr>
      </w:pPr>
      <w:r w:rsidRPr="00312F17">
        <w:rPr>
          <w:lang w:val="en-US"/>
        </w:rPr>
        <w:t>Current Status: Alpha Prototype</w:t>
      </w:r>
    </w:p>
    <w:p w:rsidR="00312F17" w:rsidRPr="001627FA" w:rsidRDefault="00312F17" w:rsidP="00312F17">
      <w:pPr>
        <w:pStyle w:val="NormalWeb"/>
        <w:shd w:val="clear" w:color="auto" w:fill="FFFFFF"/>
        <w:spacing w:before="0" w:beforeAutospacing="0"/>
        <w:rPr>
          <w:rFonts w:asciiTheme="minorHAnsi" w:hAnsiTheme="minorHAnsi" w:cs="Segoe UI"/>
          <w:color w:val="212529"/>
          <w:lang w:val="en-US"/>
        </w:rPr>
      </w:pPr>
      <w:r w:rsidRPr="001627FA">
        <w:rPr>
          <w:rFonts w:asciiTheme="minorHAnsi" w:hAnsiTheme="minorHAnsi" w:cs="Segoe UI"/>
          <w:color w:val="212529"/>
          <w:lang w:val="en-US"/>
        </w:rPr>
        <w:t>For sake of testing, validating and optimizing the cost of the prototype, this late has been designed using one PCB for:</w:t>
      </w:r>
      <w:r w:rsidRPr="001627FA">
        <w:rPr>
          <w:rFonts w:asciiTheme="minorHAnsi" w:hAnsiTheme="minorHAnsi" w:cs="Segoe UI"/>
          <w:color w:val="212529"/>
          <w:lang w:val="en-US"/>
        </w:rPr>
        <w:br/>
        <w:t>- The Power supply management</w:t>
      </w:r>
      <w:r w:rsidRPr="001627FA">
        <w:rPr>
          <w:rFonts w:asciiTheme="minorHAnsi" w:hAnsiTheme="minorHAnsi" w:cs="Segoe UI"/>
          <w:color w:val="212529"/>
          <w:lang w:val="en-US"/>
        </w:rPr>
        <w:br/>
        <w:t>- The Digital components</w:t>
      </w:r>
      <w:r w:rsidRPr="001627FA">
        <w:rPr>
          <w:rFonts w:asciiTheme="minorHAnsi" w:hAnsiTheme="minorHAnsi" w:cs="Segoe UI"/>
          <w:color w:val="212529"/>
          <w:lang w:val="en-US"/>
        </w:rPr>
        <w:br/>
        <w:t>- The Analog and mixed signal components</w:t>
      </w:r>
      <w:r w:rsidRPr="001627FA">
        <w:rPr>
          <w:rFonts w:asciiTheme="minorHAnsi" w:hAnsiTheme="minorHAnsi" w:cs="Segoe UI"/>
          <w:color w:val="212529"/>
          <w:lang w:val="en-US"/>
        </w:rPr>
        <w:br/>
        <w:t>- The RF parts</w:t>
      </w:r>
    </w:p>
    <w:p w:rsidR="00312F17" w:rsidRPr="001627FA" w:rsidRDefault="00312F17" w:rsidP="00312F17">
      <w:pPr>
        <w:pStyle w:val="NormalWeb"/>
        <w:shd w:val="clear" w:color="auto" w:fill="FFFFFF"/>
        <w:spacing w:before="0" w:beforeAutospacing="0"/>
        <w:rPr>
          <w:rFonts w:asciiTheme="minorHAnsi" w:hAnsiTheme="minorHAnsi" w:cs="Segoe UI"/>
          <w:color w:val="212529"/>
          <w:lang w:val="en-US"/>
        </w:rPr>
      </w:pPr>
      <w:r w:rsidRPr="001627FA">
        <w:rPr>
          <w:rFonts w:asciiTheme="minorHAnsi" w:hAnsiTheme="minorHAnsi" w:cs="Segoe UI"/>
          <w:color w:val="212529"/>
          <w:lang w:val="en-US"/>
        </w:rPr>
        <w:t>This won’t be the case for the mass production system, where separated modules would be used to reduce EMI and enhance the signals integrity; also a more professional clock source and frequency synthesizer would be used. The new schematics, PCB layout and firmware are already available</w:t>
      </w:r>
    </w:p>
    <w:p w:rsidR="00312F17" w:rsidRPr="00312F17" w:rsidRDefault="00312F17" w:rsidP="00312F17">
      <w:pPr>
        <w:rPr>
          <w:b/>
          <w:bCs/>
          <w:sz w:val="28"/>
          <w:szCs w:val="28"/>
          <w:lang w:val="en-US"/>
        </w:rPr>
      </w:pPr>
      <w:r w:rsidRPr="00312F17">
        <w:rPr>
          <w:b/>
          <w:bCs/>
          <w:sz w:val="28"/>
          <w:szCs w:val="28"/>
          <w:lang w:val="en-US"/>
        </w:rPr>
        <w:t>Understanding the System Hardware:</w:t>
      </w:r>
    </w:p>
    <w:p w:rsidR="00312F17" w:rsidRPr="00312F17" w:rsidRDefault="00312F17" w:rsidP="00312F17">
      <w:pPr>
        <w:rPr>
          <w:lang w:val="en-US"/>
        </w:rPr>
      </w:pPr>
      <w:r w:rsidRPr="00312F17">
        <w:rPr>
          <w:lang w:val="en-US"/>
        </w:rPr>
        <w:t>The AERIS-10 main sub-systems are:</w:t>
      </w:r>
    </w:p>
    <w:p w:rsidR="00312F17" w:rsidRPr="001627FA" w:rsidRDefault="00312F17" w:rsidP="00312F17">
      <w:pPr>
        <w:pStyle w:val="Paragraphedeliste"/>
        <w:numPr>
          <w:ilvl w:val="0"/>
          <w:numId w:val="34"/>
        </w:numPr>
      </w:pPr>
      <w:r w:rsidRPr="001627FA">
        <w:t>A Power Management Board that supplies all the necessary voltage levels to the electronics components with proper filtering and sequencing (This late is ensured by the microcontroller)</w:t>
      </w:r>
    </w:p>
    <w:p w:rsidR="00312F17" w:rsidRPr="001627FA" w:rsidRDefault="00312F17" w:rsidP="00312F17">
      <w:pPr>
        <w:pStyle w:val="Paragraphedeliste"/>
        <w:numPr>
          <w:ilvl w:val="0"/>
          <w:numId w:val="34"/>
        </w:numPr>
      </w:pPr>
      <w:r w:rsidRPr="001627FA">
        <w:t>A Frequency Synthesizer Board using a high performance Low Jitter Clock Generator (AD9523-1) that supplies phased aligned clock references for the:</w:t>
      </w:r>
    </w:p>
    <w:p w:rsidR="00312F17" w:rsidRPr="001627FA" w:rsidRDefault="00312F17" w:rsidP="00312F17">
      <w:pPr>
        <w:pStyle w:val="Paragraphedeliste"/>
        <w:numPr>
          <w:ilvl w:val="1"/>
          <w:numId w:val="34"/>
        </w:numPr>
      </w:pPr>
      <w:r w:rsidRPr="001627FA">
        <w:t>RX and TX Frequency Synthesizers (ADF4382)</w:t>
      </w:r>
    </w:p>
    <w:p w:rsidR="00312F17" w:rsidRPr="001627FA" w:rsidRDefault="00312F17" w:rsidP="00312F17">
      <w:pPr>
        <w:pStyle w:val="Paragraphedeliste"/>
        <w:numPr>
          <w:ilvl w:val="1"/>
          <w:numId w:val="34"/>
        </w:numPr>
      </w:pPr>
      <w:r w:rsidRPr="001627FA">
        <w:t>DAC</w:t>
      </w:r>
    </w:p>
    <w:p w:rsidR="00312F17" w:rsidRPr="001627FA" w:rsidRDefault="00312F17" w:rsidP="00312F17">
      <w:pPr>
        <w:pStyle w:val="Paragraphedeliste"/>
        <w:numPr>
          <w:ilvl w:val="1"/>
          <w:numId w:val="34"/>
        </w:numPr>
      </w:pPr>
      <w:r w:rsidRPr="001627FA">
        <w:t>ADC</w:t>
      </w:r>
    </w:p>
    <w:p w:rsidR="00312F17" w:rsidRPr="001627FA" w:rsidRDefault="00312F17" w:rsidP="00312F17">
      <w:pPr>
        <w:pStyle w:val="Paragraphedeliste"/>
        <w:numPr>
          <w:ilvl w:val="1"/>
          <w:numId w:val="34"/>
        </w:numPr>
      </w:pPr>
      <w:r w:rsidRPr="001627FA">
        <w:t>FPGA</w:t>
      </w:r>
    </w:p>
    <w:p w:rsidR="00312F17" w:rsidRPr="001627FA" w:rsidRDefault="00312F17" w:rsidP="00312F17">
      <w:pPr>
        <w:pStyle w:val="Paragraphedeliste"/>
        <w:numPr>
          <w:ilvl w:val="0"/>
          <w:numId w:val="34"/>
        </w:numPr>
      </w:pPr>
      <w:r w:rsidRPr="001627FA">
        <w:t>A Main Board containing:</w:t>
      </w:r>
    </w:p>
    <w:p w:rsidR="00312F17" w:rsidRPr="001627FA" w:rsidRDefault="00312F17" w:rsidP="00312F17">
      <w:pPr>
        <w:pStyle w:val="Paragraphedeliste"/>
        <w:numPr>
          <w:ilvl w:val="1"/>
          <w:numId w:val="34"/>
        </w:numPr>
      </w:pPr>
      <w:r w:rsidRPr="001627FA">
        <w:t>A DAC to generate the RADAR Chirp</w:t>
      </w:r>
      <w:r>
        <w:t>s</w:t>
      </w:r>
    </w:p>
    <w:p w:rsidR="00312F17" w:rsidRPr="001627FA" w:rsidRDefault="00312F17" w:rsidP="00312F17">
      <w:pPr>
        <w:pStyle w:val="Paragraphedeliste"/>
        <w:numPr>
          <w:ilvl w:val="1"/>
          <w:numId w:val="34"/>
        </w:numPr>
      </w:pPr>
      <w:r w:rsidRPr="001627FA">
        <w:t>2 Microwave Mixers (LT5552) for up</w:t>
      </w:r>
      <w:r>
        <w:t>-conversion</w:t>
      </w:r>
      <w:r w:rsidRPr="001627FA">
        <w:t xml:space="preserve"> and IF-down-conversion</w:t>
      </w:r>
    </w:p>
    <w:p w:rsidR="00312F17" w:rsidRPr="001627FA" w:rsidRDefault="00312F17" w:rsidP="00312F17">
      <w:pPr>
        <w:pStyle w:val="Paragraphedeliste"/>
        <w:numPr>
          <w:ilvl w:val="1"/>
          <w:numId w:val="34"/>
        </w:numPr>
      </w:pPr>
      <w:r w:rsidRPr="001627FA">
        <w:t>4 4-Channels Phase Shifters (ADAR1000) for the RX and TX chain</w:t>
      </w:r>
    </w:p>
    <w:p w:rsidR="00312F17" w:rsidRPr="001627FA" w:rsidRDefault="00312F17" w:rsidP="00312F17">
      <w:pPr>
        <w:pStyle w:val="Paragraphedeliste"/>
        <w:numPr>
          <w:ilvl w:val="1"/>
          <w:numId w:val="34"/>
        </w:numPr>
      </w:pPr>
      <w:r w:rsidRPr="001627FA">
        <w:t>16 Front End chips (ADTR1107) used for Both Low Noise Amplifying (RX) and Power Amplifying (TX) Stages</w:t>
      </w:r>
    </w:p>
    <w:p w:rsidR="00312F17" w:rsidRPr="001627FA" w:rsidRDefault="00312F17" w:rsidP="00312F17">
      <w:pPr>
        <w:pStyle w:val="Paragraphedeliste"/>
        <w:numPr>
          <w:ilvl w:val="1"/>
          <w:numId w:val="34"/>
        </w:numPr>
      </w:pPr>
      <w:r w:rsidRPr="001627FA">
        <w:t>An XC7A100T FPGA used for RADAR Signal Processing:</w:t>
      </w:r>
    </w:p>
    <w:p w:rsidR="00312F17" w:rsidRPr="001627FA" w:rsidRDefault="00312F17" w:rsidP="00312F17">
      <w:pPr>
        <w:pStyle w:val="Paragraphedeliste"/>
        <w:numPr>
          <w:ilvl w:val="2"/>
          <w:numId w:val="34"/>
        </w:numPr>
      </w:pPr>
      <w:r>
        <w:t>PL</w:t>
      </w:r>
      <w:r w:rsidRPr="001627FA">
        <w:t>FM Chirp</w:t>
      </w:r>
      <w:r>
        <w:t>s</w:t>
      </w:r>
      <w:r w:rsidRPr="001627FA">
        <w:t xml:space="preserve"> generation via the DAC</w:t>
      </w:r>
    </w:p>
    <w:p w:rsidR="00312F17" w:rsidRPr="001627FA" w:rsidRDefault="00312F17" w:rsidP="00312F17">
      <w:pPr>
        <w:pStyle w:val="Paragraphedeliste"/>
        <w:numPr>
          <w:ilvl w:val="2"/>
          <w:numId w:val="34"/>
        </w:numPr>
      </w:pPr>
      <w:r w:rsidRPr="001627FA">
        <w:rPr>
          <w:rFonts w:cs="Calibri"/>
        </w:rPr>
        <w:t>Raw ADC data read</w:t>
      </w:r>
    </w:p>
    <w:p w:rsidR="00312F17" w:rsidRPr="001627FA" w:rsidRDefault="00312F17" w:rsidP="00312F17">
      <w:pPr>
        <w:pStyle w:val="Paragraphedeliste"/>
        <w:numPr>
          <w:ilvl w:val="2"/>
          <w:numId w:val="34"/>
        </w:numPr>
      </w:pPr>
      <w:r w:rsidRPr="001627FA">
        <w:rPr>
          <w:rFonts w:cs="Calibri"/>
        </w:rPr>
        <w:t>AGC</w:t>
      </w:r>
    </w:p>
    <w:p w:rsidR="00312F17" w:rsidRPr="001627FA" w:rsidRDefault="00312F17" w:rsidP="00312F17">
      <w:pPr>
        <w:pStyle w:val="Paragraphedeliste"/>
        <w:numPr>
          <w:ilvl w:val="2"/>
          <w:numId w:val="34"/>
        </w:numPr>
      </w:pPr>
      <w:r w:rsidRPr="001627FA">
        <w:rPr>
          <w:rFonts w:cs="Calibri"/>
        </w:rPr>
        <w:t xml:space="preserve">I/Q Baseband Down-Conversion </w:t>
      </w:r>
    </w:p>
    <w:p w:rsidR="00312F17" w:rsidRPr="001627FA" w:rsidRDefault="00312F17" w:rsidP="00312F17">
      <w:pPr>
        <w:pStyle w:val="Paragraphedeliste"/>
        <w:numPr>
          <w:ilvl w:val="2"/>
          <w:numId w:val="34"/>
        </w:numPr>
      </w:pPr>
      <w:r w:rsidRPr="001627FA">
        <w:t>Decimation</w:t>
      </w:r>
    </w:p>
    <w:p w:rsidR="00312F17" w:rsidRPr="001627FA" w:rsidRDefault="00312F17" w:rsidP="00312F17">
      <w:pPr>
        <w:pStyle w:val="Paragraphedeliste"/>
        <w:numPr>
          <w:ilvl w:val="2"/>
          <w:numId w:val="34"/>
        </w:numPr>
      </w:pPr>
      <w:r w:rsidRPr="001627FA">
        <w:t>Filtering</w:t>
      </w:r>
    </w:p>
    <w:p w:rsidR="00312F17" w:rsidRPr="001627FA" w:rsidRDefault="00312F17" w:rsidP="00312F17">
      <w:pPr>
        <w:pStyle w:val="Paragraphedeliste"/>
        <w:numPr>
          <w:ilvl w:val="2"/>
          <w:numId w:val="34"/>
        </w:numPr>
      </w:pPr>
      <w:r w:rsidRPr="001627FA">
        <w:t>Forward FFT</w:t>
      </w:r>
    </w:p>
    <w:p w:rsidR="00312F17" w:rsidRPr="001627FA" w:rsidRDefault="00312F17" w:rsidP="00312F17">
      <w:pPr>
        <w:pStyle w:val="Paragraphedeliste"/>
        <w:numPr>
          <w:ilvl w:val="2"/>
          <w:numId w:val="34"/>
        </w:numPr>
      </w:pPr>
      <w:r w:rsidRPr="001627FA">
        <w:t>Pulse Compression</w:t>
      </w:r>
    </w:p>
    <w:p w:rsidR="00312F17" w:rsidRPr="001627FA" w:rsidRDefault="00312F17" w:rsidP="00312F17">
      <w:pPr>
        <w:pStyle w:val="Paragraphedeliste"/>
        <w:numPr>
          <w:ilvl w:val="2"/>
          <w:numId w:val="34"/>
        </w:numPr>
      </w:pPr>
      <w:r w:rsidRPr="001627FA">
        <w:t>Doppler, MTI and CFAR processing</w:t>
      </w:r>
    </w:p>
    <w:p w:rsidR="00312F17" w:rsidRPr="001627FA" w:rsidRDefault="00312F17" w:rsidP="00312F17">
      <w:pPr>
        <w:pStyle w:val="Paragraphedeliste"/>
        <w:numPr>
          <w:ilvl w:val="2"/>
          <w:numId w:val="34"/>
        </w:numPr>
      </w:pPr>
      <w:r w:rsidRPr="001627FA">
        <w:t>USB Interface</w:t>
      </w:r>
    </w:p>
    <w:p w:rsidR="00312F17" w:rsidRPr="001627FA" w:rsidRDefault="00312F17" w:rsidP="00312F17">
      <w:pPr>
        <w:pStyle w:val="Paragraphedeliste"/>
        <w:numPr>
          <w:ilvl w:val="1"/>
          <w:numId w:val="34"/>
        </w:numPr>
      </w:pPr>
      <w:r w:rsidRPr="001627FA">
        <w:lastRenderedPageBreak/>
        <w:t>An STM32F746xx Microcontroller used to:</w:t>
      </w:r>
    </w:p>
    <w:p w:rsidR="00312F17" w:rsidRPr="001627FA" w:rsidRDefault="00312F17" w:rsidP="00312F17">
      <w:pPr>
        <w:pStyle w:val="Paragraphedeliste"/>
        <w:numPr>
          <w:ilvl w:val="2"/>
          <w:numId w:val="34"/>
        </w:numPr>
      </w:pPr>
      <w:r w:rsidRPr="001627FA">
        <w:t>Ensure the proper powering up and down sequencing (Check the Power Management Excel File)</w:t>
      </w:r>
    </w:p>
    <w:p w:rsidR="00312F17" w:rsidRPr="001627FA" w:rsidRDefault="00312F17" w:rsidP="00312F17">
      <w:pPr>
        <w:pStyle w:val="Paragraphedeliste"/>
        <w:numPr>
          <w:ilvl w:val="2"/>
          <w:numId w:val="34"/>
        </w:numPr>
      </w:pPr>
      <w:r w:rsidRPr="001627FA">
        <w:t>Communicate with the FPGA</w:t>
      </w:r>
    </w:p>
    <w:p w:rsidR="00312F17" w:rsidRPr="001627FA" w:rsidRDefault="00312F17" w:rsidP="00312F17">
      <w:pPr>
        <w:pStyle w:val="Paragraphedeliste"/>
        <w:numPr>
          <w:ilvl w:val="2"/>
          <w:numId w:val="34"/>
        </w:numPr>
      </w:pPr>
      <w:r w:rsidRPr="001627FA">
        <w:t>Setup and Interface with the following components:</w:t>
      </w:r>
    </w:p>
    <w:p w:rsidR="00312F17" w:rsidRPr="001627FA" w:rsidRDefault="00312F17" w:rsidP="00312F17">
      <w:pPr>
        <w:pStyle w:val="Paragraphedeliste"/>
        <w:numPr>
          <w:ilvl w:val="3"/>
          <w:numId w:val="35"/>
        </w:numPr>
      </w:pPr>
      <w:r w:rsidRPr="001627FA">
        <w:t>The Clock Generator (AD9523-1)</w:t>
      </w:r>
    </w:p>
    <w:p w:rsidR="00312F17" w:rsidRPr="001627FA" w:rsidRDefault="00312F17" w:rsidP="00312F17">
      <w:pPr>
        <w:pStyle w:val="Paragraphedeliste"/>
        <w:numPr>
          <w:ilvl w:val="3"/>
          <w:numId w:val="35"/>
        </w:numPr>
      </w:pPr>
      <w:r w:rsidRPr="001627FA">
        <w:t>The 2 Frequency Synthesizers (ADF4382)</w:t>
      </w:r>
    </w:p>
    <w:p w:rsidR="00312F17" w:rsidRPr="001627FA" w:rsidRDefault="00312F17" w:rsidP="00312F17">
      <w:pPr>
        <w:pStyle w:val="Paragraphedeliste"/>
        <w:numPr>
          <w:ilvl w:val="3"/>
          <w:numId w:val="35"/>
        </w:numPr>
      </w:pPr>
      <w:r w:rsidRPr="001627FA">
        <w:t>The 4 4-Channels Phase Shifters (ADAR1000) for proper RADAR pulse sequencing</w:t>
      </w:r>
    </w:p>
    <w:p w:rsidR="00312F17" w:rsidRPr="001627FA" w:rsidRDefault="00312F17" w:rsidP="00312F17">
      <w:pPr>
        <w:pStyle w:val="Paragraphedeliste"/>
        <w:numPr>
          <w:ilvl w:val="3"/>
          <w:numId w:val="35"/>
        </w:numPr>
      </w:pPr>
      <w:r w:rsidRPr="001627FA">
        <w:t>The 2 ADS7830 ADCs used on the 16 Power Amplifier Boards to measure Idq</w:t>
      </w:r>
    </w:p>
    <w:p w:rsidR="00312F17" w:rsidRPr="001627FA" w:rsidRDefault="00312F17" w:rsidP="00312F17">
      <w:pPr>
        <w:pStyle w:val="Paragraphedeliste"/>
        <w:numPr>
          <w:ilvl w:val="3"/>
          <w:numId w:val="35"/>
        </w:numPr>
      </w:pPr>
      <w:r w:rsidRPr="001627FA">
        <w:t>The 2 DAC5578 used on the 16 Power Amplifier Boards to control Vg</w:t>
      </w:r>
    </w:p>
    <w:p w:rsidR="00312F17" w:rsidRPr="001627FA" w:rsidRDefault="00312F17" w:rsidP="00312F17">
      <w:pPr>
        <w:pStyle w:val="Paragraphedeliste"/>
        <w:numPr>
          <w:ilvl w:val="3"/>
          <w:numId w:val="35"/>
        </w:numPr>
      </w:pPr>
      <w:r w:rsidRPr="001627FA">
        <w:t>The GPS</w:t>
      </w:r>
      <w:r>
        <w:t xml:space="preserve"> used to set the center of the map on the GUI</w:t>
      </w:r>
    </w:p>
    <w:p w:rsidR="00312F17" w:rsidRPr="001627FA" w:rsidRDefault="00312F17" w:rsidP="00312F17">
      <w:pPr>
        <w:pStyle w:val="Paragraphedeliste"/>
        <w:numPr>
          <w:ilvl w:val="3"/>
          <w:numId w:val="35"/>
        </w:numPr>
      </w:pPr>
      <w:r w:rsidRPr="001627FA">
        <w:t xml:space="preserve">The GY_85 IMU </w:t>
      </w:r>
      <w:r>
        <w:t xml:space="preserve">to apply pitch and roll correction to the processed target longitude and latitude </w:t>
      </w:r>
    </w:p>
    <w:p w:rsidR="00312F17" w:rsidRPr="001627FA" w:rsidRDefault="00312F17" w:rsidP="00312F17">
      <w:pPr>
        <w:pStyle w:val="Paragraphedeliste"/>
        <w:numPr>
          <w:ilvl w:val="3"/>
          <w:numId w:val="35"/>
        </w:numPr>
      </w:pPr>
      <w:r w:rsidRPr="001627FA">
        <w:t>The BMP180 Barometer</w:t>
      </w:r>
    </w:p>
    <w:p w:rsidR="00312F17" w:rsidRPr="001627FA" w:rsidRDefault="00312F17" w:rsidP="00312F17">
      <w:pPr>
        <w:pStyle w:val="Paragraphedeliste"/>
        <w:numPr>
          <w:ilvl w:val="3"/>
          <w:numId w:val="35"/>
        </w:numPr>
      </w:pPr>
      <w:r w:rsidRPr="001627FA">
        <w:t>The Stepper Motor</w:t>
      </w:r>
    </w:p>
    <w:p w:rsidR="00312F17" w:rsidRDefault="00312F17" w:rsidP="00312F17">
      <w:pPr>
        <w:pStyle w:val="Paragraphedeliste"/>
        <w:numPr>
          <w:ilvl w:val="3"/>
          <w:numId w:val="35"/>
        </w:numPr>
      </w:pPr>
      <w:r w:rsidRPr="001627FA">
        <w:t>The 8 ADS7830 Temperature Sensors used to activate the Cooling Fans</w:t>
      </w:r>
    </w:p>
    <w:p w:rsidR="00312F17" w:rsidRPr="001627FA" w:rsidRDefault="00312F17" w:rsidP="00312F17">
      <w:pPr>
        <w:pStyle w:val="Paragraphedeliste"/>
        <w:numPr>
          <w:ilvl w:val="3"/>
          <w:numId w:val="35"/>
        </w:numPr>
      </w:pPr>
      <w:r>
        <w:t>RF switches</w:t>
      </w:r>
    </w:p>
    <w:p w:rsidR="00312F17" w:rsidRPr="001627FA" w:rsidRDefault="00312F17" w:rsidP="00312F17">
      <w:pPr>
        <w:pStyle w:val="Paragraphedeliste"/>
        <w:numPr>
          <w:ilvl w:val="0"/>
          <w:numId w:val="35"/>
        </w:numPr>
      </w:pPr>
      <w:r w:rsidRPr="001627FA">
        <w:t>16 Power Amplifier Boards used only for the AERIS-10E where a 10Watt QPA2962 GaN amplifier has been chosen to extend the RADAR Range</w:t>
      </w:r>
    </w:p>
    <w:p w:rsidR="00312F17" w:rsidRPr="001627FA" w:rsidRDefault="00312F17" w:rsidP="00312F17">
      <w:pPr>
        <w:pStyle w:val="Paragraphedeliste"/>
        <w:numPr>
          <w:ilvl w:val="0"/>
          <w:numId w:val="35"/>
        </w:numPr>
      </w:pPr>
      <w:r w:rsidRPr="001627FA">
        <w:t xml:space="preserve">8x16 patch antenna array board for the Nexus and </w:t>
      </w:r>
      <w:r w:rsidRPr="001627FA">
        <w:rPr>
          <w:rFonts w:cs="Segoe UI"/>
          <w:color w:val="0F1115"/>
        </w:rPr>
        <w:t>32x16 dielectric-filled slotted waveguide antenna array for the Extended version</w:t>
      </w:r>
    </w:p>
    <w:p w:rsidR="00312F17" w:rsidRPr="001C1C01" w:rsidRDefault="00312F17" w:rsidP="00312F17">
      <w:pPr>
        <w:pStyle w:val="Paragraphedeliste"/>
        <w:numPr>
          <w:ilvl w:val="0"/>
          <w:numId w:val="35"/>
        </w:numPr>
      </w:pPr>
      <w:r w:rsidRPr="001627FA">
        <w:rPr>
          <w:rFonts w:cs="Segoe UI"/>
          <w:color w:val="0F1115"/>
        </w:rPr>
        <w:t xml:space="preserve">Miscellaneous (Slip-Ring, Stepper Motor and its drivers, Cooling Fan, Enclosure…) </w:t>
      </w:r>
    </w:p>
    <w:p w:rsidR="00312F17" w:rsidRPr="001627FA" w:rsidRDefault="00312F17" w:rsidP="00312F17">
      <w:r>
        <w:rPr>
          <w:noProof/>
        </w:rPr>
        <w:lastRenderedPageBreak/>
        <w:drawing>
          <wp:inline distT="0" distB="0" distL="0" distR="0">
            <wp:extent cx="5760720" cy="4011311"/>
            <wp:effectExtent l="19050" t="0" r="0" b="0"/>
            <wp:docPr id="9" name="Image 9" descr="C:\Users\dell\Downloads\RADAR_V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ownloads\RADAR_V6.jpg"/>
                    <pic:cNvPicPr>
                      <a:picLocks noChangeAspect="1" noChangeArrowheads="1"/>
                    </pic:cNvPicPr>
                  </pic:nvPicPr>
                  <pic:blipFill>
                    <a:blip r:embed="rId7"/>
                    <a:srcRect/>
                    <a:stretch>
                      <a:fillRect/>
                    </a:stretch>
                  </pic:blipFill>
                  <pic:spPr bwMode="auto">
                    <a:xfrm>
                      <a:off x="0" y="0"/>
                      <a:ext cx="5760720" cy="4011311"/>
                    </a:xfrm>
                    <a:prstGeom prst="rect">
                      <a:avLst/>
                    </a:prstGeom>
                    <a:noFill/>
                    <a:ln w="9525">
                      <a:noFill/>
                      <a:miter lim="800000"/>
                      <a:headEnd/>
                      <a:tailEnd/>
                    </a:ln>
                  </pic:spPr>
                </pic:pic>
              </a:graphicData>
            </a:graphic>
          </wp:inline>
        </w:drawing>
      </w:r>
    </w:p>
    <w:p w:rsidR="00312F17" w:rsidRPr="001627FA" w:rsidRDefault="00312F17" w:rsidP="00312F17"/>
    <w:p w:rsidR="00312F17" w:rsidRDefault="00312F17" w:rsidP="005F55E1">
      <w:pPr>
        <w:shd w:val="clear" w:color="auto" w:fill="FFFFFF"/>
        <w:spacing w:after="240" w:line="240" w:lineRule="auto"/>
        <w:outlineLvl w:val="2"/>
        <w:rPr>
          <w:rFonts w:eastAsia="Times New Roman" w:cs="Segoe UI"/>
          <w:b/>
          <w:bCs/>
          <w:color w:val="0F1115"/>
          <w:sz w:val="27"/>
          <w:szCs w:val="27"/>
          <w:lang w:val="en-US"/>
        </w:rPr>
      </w:pPr>
    </w:p>
    <w:p w:rsidR="00BA4C34" w:rsidRDefault="00BA4C34" w:rsidP="00BA4C34">
      <w:pPr>
        <w:shd w:val="clear" w:color="auto" w:fill="FFFFFF"/>
        <w:spacing w:after="240" w:line="240" w:lineRule="auto"/>
        <w:outlineLvl w:val="2"/>
        <w:rPr>
          <w:rFonts w:eastAsia="Times New Roman" w:cs="Segoe UI"/>
          <w:b/>
          <w:bCs/>
          <w:color w:val="0F1115"/>
          <w:sz w:val="27"/>
          <w:szCs w:val="27"/>
          <w:lang w:val="en-US"/>
        </w:rPr>
      </w:pPr>
      <w:r w:rsidRPr="006C3CA6">
        <w:rPr>
          <w:rFonts w:eastAsia="Times New Roman" w:cs="Segoe UI"/>
          <w:b/>
          <w:bCs/>
          <w:color w:val="0F1115"/>
          <w:sz w:val="27"/>
          <w:szCs w:val="27"/>
          <w:lang w:val="en-US"/>
        </w:rPr>
        <w:t>2.4 Software &amp; Processing</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AERIS-10 radar system is built around three core processing elements working in concert: an </w:t>
      </w:r>
      <w:r w:rsidRPr="001627FA">
        <w:rPr>
          <w:rStyle w:val="lev"/>
          <w:rFonts w:asciiTheme="minorHAnsi" w:hAnsiTheme="minorHAnsi" w:cs="Segoe UI"/>
          <w:color w:val="0F1115"/>
          <w:lang w:val="en-US"/>
        </w:rPr>
        <w:t>STM32 microcontroller</w:t>
      </w:r>
      <w:r w:rsidRPr="001627FA">
        <w:rPr>
          <w:rFonts w:asciiTheme="minorHAnsi" w:hAnsiTheme="minorHAnsi" w:cs="Segoe UI"/>
          <w:color w:val="0F1115"/>
          <w:lang w:val="en-US"/>
        </w:rPr>
        <w:t> handling system management and peripherals, an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executing real-time signal processing, and a </w:t>
      </w:r>
      <w:r w:rsidRPr="001627FA">
        <w:rPr>
          <w:rStyle w:val="lev"/>
          <w:rFonts w:asciiTheme="minorHAnsi" w:hAnsiTheme="minorHAnsi" w:cs="Segoe UI"/>
          <w:color w:val="0F1115"/>
          <w:lang w:val="en-US"/>
        </w:rPr>
        <w:t>Graphical User Interface (GUI)</w:t>
      </w:r>
      <w:r w:rsidRPr="001627FA">
        <w:rPr>
          <w:rFonts w:asciiTheme="minorHAnsi" w:hAnsiTheme="minorHAnsi" w:cs="Segoe UI"/>
          <w:color w:val="0F1115"/>
          <w:lang w:val="en-US"/>
        </w:rPr>
        <w:t> for user control and data visualization. The following describes the complete boot sequence and operational loop that governs how the system wakes, calibrates, and begins scanning.</w:t>
      </w:r>
    </w:p>
    <w:p w:rsidR="00312F17" w:rsidRPr="001627FA" w:rsidRDefault="00C20EB8" w:rsidP="00312F17">
      <w:pPr>
        <w:spacing w:before="480" w:after="480"/>
        <w:rPr>
          <w:rFonts w:cs="Times New Roman"/>
        </w:rPr>
      </w:pPr>
      <w:r>
        <w:pict>
          <v:rect id="_x0000_i1027"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System Boot and Initialization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When power is first applied, the STM32 microcontroller begins a carefully sequenced startup routine designed to bring all subsystems online in the correct order, ensuring stable power and clock references before any RF activity begins.</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first critical step is waiting for the </w:t>
      </w:r>
      <w:r w:rsidRPr="001627FA">
        <w:rPr>
          <w:rStyle w:val="lev"/>
          <w:rFonts w:asciiTheme="minorHAnsi" w:hAnsiTheme="minorHAnsi" w:cs="Segoe UI"/>
          <w:color w:val="0F1115"/>
          <w:lang w:val="en-US"/>
        </w:rPr>
        <w:t>OCXO (Oven-Controlled Crystal Oscillator)</w:t>
      </w:r>
      <w:r w:rsidRPr="001627FA">
        <w:rPr>
          <w:rFonts w:asciiTheme="minorHAnsi" w:hAnsiTheme="minorHAnsi" w:cs="Segoe UI"/>
          <w:color w:val="0F1115"/>
          <w:lang w:val="en-US"/>
        </w:rPr>
        <w:t> to reach thermal stability. This high-precision frequency reference requires approximately </w:t>
      </w:r>
      <w:r w:rsidRPr="001627FA">
        <w:rPr>
          <w:rStyle w:val="lev"/>
          <w:rFonts w:asciiTheme="minorHAnsi" w:hAnsiTheme="minorHAnsi" w:cs="Segoe UI"/>
          <w:color w:val="0F1115"/>
          <w:lang w:val="en-US"/>
        </w:rPr>
        <w:t xml:space="preserve">three </w:t>
      </w:r>
      <w:r w:rsidRPr="001627FA">
        <w:rPr>
          <w:rStyle w:val="lev"/>
          <w:rFonts w:asciiTheme="minorHAnsi" w:hAnsiTheme="minorHAnsi" w:cs="Segoe UI"/>
          <w:color w:val="0F1115"/>
          <w:lang w:val="en-US"/>
        </w:rPr>
        <w:lastRenderedPageBreak/>
        <w:t>minutes</w:t>
      </w:r>
      <w:r w:rsidRPr="001627FA">
        <w:rPr>
          <w:rFonts w:asciiTheme="minorHAnsi" w:hAnsiTheme="minorHAnsi" w:cs="Segoe UI"/>
          <w:color w:val="0F1115"/>
          <w:lang w:val="en-US"/>
        </w:rPr>
        <w:t> to warm up and stabilize—without this wait, the entire radar's frequency accuracy would drift, compromising range resolution and target detection.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Once the OCXO is stable, the STM32 manages </w:t>
      </w:r>
      <w:r w:rsidRPr="001627FA">
        <w:rPr>
          <w:rStyle w:val="lev"/>
          <w:rFonts w:asciiTheme="minorHAnsi" w:hAnsiTheme="minorHAnsi" w:cs="Segoe UI"/>
          <w:color w:val="0F1115"/>
          <w:lang w:val="en-US"/>
        </w:rPr>
        <w:t>voltage sequencing</w:t>
      </w:r>
      <w:r w:rsidRPr="001627FA">
        <w:rPr>
          <w:rFonts w:asciiTheme="minorHAnsi" w:hAnsiTheme="minorHAnsi" w:cs="Segoe UI"/>
          <w:color w:val="0F1115"/>
          <w:lang w:val="en-US"/>
        </w:rPr>
        <w:t> for the system's clock generator, the </w:t>
      </w:r>
      <w:r w:rsidRPr="001627FA">
        <w:rPr>
          <w:rStyle w:val="lev"/>
          <w:rFonts w:asciiTheme="minorHAnsi" w:hAnsiTheme="minorHAnsi" w:cs="Segoe UI"/>
          <w:color w:val="0F1115"/>
          <w:lang w:val="en-US"/>
        </w:rPr>
        <w:t>AD9523</w:t>
      </w:r>
      <w:r w:rsidRPr="001627FA">
        <w:rPr>
          <w:rFonts w:asciiTheme="minorHAnsi" w:hAnsiTheme="minorHAnsi" w:cs="Segoe UI"/>
          <w:color w:val="0F1115"/>
          <w:lang w:val="en-US"/>
        </w:rPr>
        <w:t>. This ensures that power rails reach their correct levels in the proper order before the device is initialized. The STM32 then configures the AD9523, setting up the planned clock distribution that will drive the FPGA and all RF components with precise, phase-aligned timing.</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With clocks established, the STM32 sequences power for the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itself, then proceeds to initialize the remaining peripheral systems:</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GPS module</w:t>
      </w:r>
      <w:r w:rsidRPr="001627FA">
        <w:rPr>
          <w:rFonts w:asciiTheme="minorHAnsi" w:hAnsiTheme="minorHAnsi" w:cs="Segoe UI"/>
          <w:color w:val="0F1115"/>
          <w:lang w:val="en-US"/>
        </w:rPr>
        <w:t> begins acquiring satellite locks</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IMU (Inertial Measurement Unit)</w:t>
      </w:r>
      <w:r w:rsidRPr="001627FA">
        <w:rPr>
          <w:rFonts w:asciiTheme="minorHAnsi" w:hAnsiTheme="minorHAnsi" w:cs="Segoe UI"/>
          <w:color w:val="0F1115"/>
          <w:lang w:val="en-US"/>
        </w:rPr>
        <w:t> and </w:t>
      </w:r>
      <w:r w:rsidRPr="001627FA">
        <w:rPr>
          <w:rStyle w:val="lev"/>
          <w:rFonts w:asciiTheme="minorHAnsi" w:hAnsiTheme="minorHAnsi" w:cs="Segoe UI"/>
          <w:color w:val="0F1115"/>
          <w:lang w:val="en-US"/>
        </w:rPr>
        <w:t>barometer</w:t>
      </w:r>
      <w:r w:rsidRPr="001627FA">
        <w:rPr>
          <w:rFonts w:asciiTheme="minorHAnsi" w:hAnsiTheme="minorHAnsi" w:cs="Segoe UI"/>
          <w:color w:val="0F1115"/>
          <w:lang w:val="en-US"/>
        </w:rPr>
        <w:t> are initialized for attitude and altitude sensing</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Two </w:t>
      </w:r>
      <w:r w:rsidRPr="001627FA">
        <w:rPr>
          <w:rStyle w:val="lev"/>
          <w:rFonts w:asciiTheme="minorHAnsi" w:hAnsiTheme="minorHAnsi" w:cs="Segoe UI"/>
          <w:color w:val="0F1115"/>
          <w:lang w:val="en-US"/>
        </w:rPr>
        <w:t>ADF4382</w:t>
      </w:r>
      <w:r w:rsidRPr="001627FA">
        <w:rPr>
          <w:rFonts w:asciiTheme="minorHAnsi" w:hAnsiTheme="minorHAnsi" w:cs="Segoe UI"/>
          <w:color w:val="0F1115"/>
          <w:lang w:val="en-US"/>
        </w:rPr>
        <w:t> frequency synthesizers (one for transmit, one for receive) are configured</w:t>
      </w:r>
    </w:p>
    <w:p w:rsidR="00312F17" w:rsidRPr="001627FA" w:rsidRDefault="00312F17" w:rsidP="00312F17">
      <w:pPr>
        <w:pStyle w:val="ds-markdown-paragraph"/>
        <w:numPr>
          <w:ilvl w:val="0"/>
          <w:numId w:val="37"/>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Four </w:t>
      </w:r>
      <w:r w:rsidRPr="001627FA">
        <w:rPr>
          <w:rStyle w:val="lev"/>
          <w:rFonts w:asciiTheme="minorHAnsi" w:hAnsiTheme="minorHAnsi" w:cs="Segoe UI"/>
          <w:color w:val="0F1115"/>
          <w:lang w:val="en-US"/>
        </w:rPr>
        <w:t>ADAR1000</w:t>
      </w:r>
      <w:r w:rsidRPr="001627FA">
        <w:rPr>
          <w:rFonts w:asciiTheme="minorHAnsi" w:hAnsiTheme="minorHAnsi" w:cs="Segoe UI"/>
          <w:color w:val="0F1115"/>
          <w:lang w:val="en-US"/>
        </w:rPr>
        <w:t> beamforming chips are initialized to control the 16 phased array elements</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At this point, all hardware is ready and the system enters a waiting state, listening for the </w:t>
      </w:r>
      <w:r w:rsidRPr="001627FA">
        <w:rPr>
          <w:rStyle w:val="lev"/>
          <w:rFonts w:asciiTheme="minorHAnsi" w:hAnsiTheme="minorHAnsi" w:cs="Segoe UI"/>
          <w:color w:val="0F1115"/>
          <w:lang w:val="en-US"/>
        </w:rPr>
        <w:t>start command</w:t>
      </w:r>
      <w:r w:rsidRPr="001627FA">
        <w:rPr>
          <w:rFonts w:asciiTheme="minorHAnsi" w:hAnsiTheme="minorHAnsi" w:cs="Segoe UI"/>
          <w:color w:val="0F1115"/>
          <w:lang w:val="en-US"/>
        </w:rPr>
        <w:t> from the GUI.</w:t>
      </w:r>
    </w:p>
    <w:p w:rsidR="00312F17" w:rsidRPr="001627FA" w:rsidRDefault="00C20EB8" w:rsidP="00312F17">
      <w:pPr>
        <w:spacing w:before="480" w:after="480"/>
        <w:rPr>
          <w:rFonts w:cs="Times New Roman"/>
        </w:rPr>
      </w:pPr>
      <w:r>
        <w:pict>
          <v:rect id="_x0000_i1028"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GUI Connection and System Arming</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operator interacts with the system through a custom </w:t>
      </w:r>
      <w:r w:rsidRPr="001627FA">
        <w:rPr>
          <w:rStyle w:val="lev"/>
          <w:rFonts w:asciiTheme="minorHAnsi" w:hAnsiTheme="minorHAnsi" w:cs="Segoe UI"/>
          <w:color w:val="0F1115"/>
          <w:lang w:val="en-US"/>
        </w:rPr>
        <w:t>Graphical User Interface</w:t>
      </w:r>
      <w:r w:rsidRPr="001627FA">
        <w:rPr>
          <w:rFonts w:asciiTheme="minorHAnsi" w:hAnsiTheme="minorHAnsi" w:cs="Segoe UI"/>
          <w:color w:val="0F1115"/>
          <w:lang w:val="en-US"/>
        </w:rPr>
        <w:t> running on a connected computer. When the user is ready to begin operation, they press the </w:t>
      </w:r>
      <w:r w:rsidRPr="001627FA">
        <w:rPr>
          <w:rStyle w:val="lev"/>
          <w:rFonts w:asciiTheme="minorHAnsi" w:hAnsiTheme="minorHAnsi" w:cs="Segoe UI"/>
          <w:color w:val="0F1115"/>
          <w:lang w:val="en-US"/>
        </w:rPr>
        <w:t>Start button</w:t>
      </w:r>
      <w:r w:rsidRPr="001627FA">
        <w:rPr>
          <w:rFonts w:asciiTheme="minorHAnsi" w:hAnsiTheme="minorHAnsi" w:cs="Segoe UI"/>
          <w:color w:val="0F1115"/>
          <w:lang w:val="en-US"/>
        </w:rPr>
        <w:t> on the GUI.</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GUI immediately transmits a specific </w:t>
      </w:r>
      <w:r w:rsidRPr="001627FA">
        <w:rPr>
          <w:rStyle w:val="lev"/>
          <w:rFonts w:asciiTheme="minorHAnsi" w:hAnsiTheme="minorHAnsi" w:cs="Segoe UI"/>
          <w:color w:val="0F1115"/>
          <w:lang w:val="en-US"/>
        </w:rPr>
        <w:t>start flag packet</w:t>
      </w:r>
      <w:r w:rsidRPr="001627FA">
        <w:rPr>
          <w:rFonts w:asciiTheme="minorHAnsi" w:hAnsiTheme="minorHAnsi" w:cs="Segoe UI"/>
          <w:color w:val="0F1115"/>
          <w:lang w:val="en-US"/>
        </w:rPr>
        <w:t> to the STM32—a predefined sequence of bytes </w:t>
      </w:r>
      <w:r w:rsidRPr="001627FA">
        <w:rPr>
          <w:rStyle w:val="CodeHTML"/>
          <w:rFonts w:asciiTheme="minorHAnsi" w:eastAsiaTheme="majorEastAsia" w:hAnsiTheme="minorHAnsi"/>
          <w:color w:val="0F1115"/>
          <w:lang w:val="en-US"/>
        </w:rPr>
        <w:t>{23, 46, 158, 237}</w:t>
      </w:r>
      <w:r w:rsidRPr="001627FA">
        <w:rPr>
          <w:rFonts w:asciiTheme="minorHAnsi" w:hAnsiTheme="minorHAnsi" w:cs="Segoe UI"/>
          <w:color w:val="0F1115"/>
          <w:lang w:val="en-US"/>
        </w:rPr>
        <w:t> that serves as a handshake to confirm communication is established. Following this flag, the GUI sends the full </w:t>
      </w:r>
      <w:r w:rsidRPr="001627FA">
        <w:rPr>
          <w:rStyle w:val="lev"/>
          <w:rFonts w:asciiTheme="minorHAnsi" w:hAnsiTheme="minorHAnsi" w:cs="Segoe UI"/>
          <w:color w:val="0F1115"/>
          <w:lang w:val="en-US"/>
        </w:rPr>
        <w:t>operational settings</w:t>
      </w:r>
      <w:r w:rsidRPr="001627FA">
        <w:rPr>
          <w:rFonts w:asciiTheme="minorHAnsi" w:hAnsiTheme="minorHAnsi" w:cs="Segoe UI"/>
          <w:color w:val="0F1115"/>
          <w:lang w:val="en-US"/>
        </w:rPr>
        <w:t> for the upcoming radar scan (waveform parameters, scan pattern, range settings, etc.).</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STM32 acknowledges these settings and begins actively monitoring the </w:t>
      </w:r>
      <w:r w:rsidRPr="001627FA">
        <w:rPr>
          <w:rStyle w:val="lev"/>
          <w:rFonts w:asciiTheme="minorHAnsi" w:hAnsiTheme="minorHAnsi" w:cs="Segoe UI"/>
          <w:color w:val="0F1115"/>
          <w:lang w:val="en-US"/>
        </w:rPr>
        <w:t>GPS data stream</w:t>
      </w:r>
      <w:r w:rsidRPr="001627FA">
        <w:rPr>
          <w:rFonts w:asciiTheme="minorHAnsi" w:hAnsiTheme="minorHAnsi" w:cs="Segoe UI"/>
          <w:color w:val="0F1115"/>
          <w:lang w:val="en-US"/>
        </w:rPr>
        <w:t>. It waits for a valid data lock, then begins sending </w:t>
      </w:r>
      <w:r w:rsidRPr="001627FA">
        <w:rPr>
          <w:rStyle w:val="lev"/>
          <w:rFonts w:asciiTheme="minorHAnsi" w:hAnsiTheme="minorHAnsi" w:cs="Segoe UI"/>
          <w:color w:val="0F1115"/>
          <w:lang w:val="en-US"/>
        </w:rPr>
        <w:t>modulated position streams</w:t>
      </w:r>
      <w:r w:rsidRPr="001627FA">
        <w:rPr>
          <w:rFonts w:asciiTheme="minorHAnsi" w:hAnsiTheme="minorHAnsi" w:cs="Segoe UI"/>
          <w:color w:val="0F1115"/>
          <w:lang w:val="en-US"/>
        </w:rPr>
        <w:t> back to the GUI containing longitude, latitude, and altitude information. The GUI receives these streams and uses the coordinates to </w:t>
      </w:r>
      <w:r w:rsidRPr="001627FA">
        <w:rPr>
          <w:rStyle w:val="lev"/>
          <w:rFonts w:asciiTheme="minorHAnsi" w:hAnsiTheme="minorHAnsi" w:cs="Segoe UI"/>
          <w:color w:val="0F1115"/>
          <w:lang w:val="en-US"/>
        </w:rPr>
        <w:t>center its map display</w:t>
      </w:r>
      <w:r w:rsidRPr="001627FA">
        <w:rPr>
          <w:rFonts w:asciiTheme="minorHAnsi" w:hAnsiTheme="minorHAnsi" w:cs="Segoe UI"/>
          <w:color w:val="0F1115"/>
          <w:lang w:val="en-US"/>
        </w:rPr>
        <w:t> on the radar's current location—giving the operator immediate spatial context for any detected targets.</w:t>
      </w:r>
    </w:p>
    <w:p w:rsidR="00312F17" w:rsidRPr="001627FA" w:rsidRDefault="00C20EB8" w:rsidP="00312F17">
      <w:pPr>
        <w:spacing w:before="480" w:after="480"/>
        <w:rPr>
          <w:rFonts w:cs="Times New Roman"/>
        </w:rPr>
      </w:pPr>
      <w:r>
        <w:pict>
          <v:rect id="_x0000_i1029" style="width:0;height:.75pt" o:hralign="center" o:hrstd="t" o:hrnoshade="t" o:hr="t" fillcolor="#0f1115" stroked="f"/>
        </w:pict>
      </w:r>
    </w:p>
    <w:p w:rsidR="00D44438" w:rsidRDefault="00D44438" w:rsidP="00312F17">
      <w:pPr>
        <w:pStyle w:val="Titre3"/>
        <w:shd w:val="clear" w:color="auto" w:fill="FFFFFF"/>
        <w:spacing w:before="480" w:beforeAutospacing="0" w:after="240" w:afterAutospacing="0"/>
        <w:rPr>
          <w:rFonts w:asciiTheme="minorHAnsi" w:hAnsiTheme="minorHAnsi" w:cs="Segoe UI"/>
          <w:color w:val="0F1115"/>
          <w:lang w:val="en-US"/>
        </w:rPr>
      </w:pPr>
    </w:p>
    <w:p w:rsidR="00D44438" w:rsidRDefault="00D44438" w:rsidP="00312F17">
      <w:pPr>
        <w:pStyle w:val="Titre3"/>
        <w:shd w:val="clear" w:color="auto" w:fill="FFFFFF"/>
        <w:spacing w:before="480" w:beforeAutospacing="0" w:after="240" w:afterAutospacing="0"/>
        <w:rPr>
          <w:rFonts w:asciiTheme="minorHAnsi" w:hAnsiTheme="minorHAnsi" w:cs="Segoe UI"/>
          <w:color w:val="0F1115"/>
          <w:lang w:val="en-US"/>
        </w:rPr>
      </w:pP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Attitude Determination and Mechanical Alignment</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While maintaining GPS position updates, the STM32 continuously reads </w:t>
      </w:r>
      <w:r w:rsidRPr="001627FA">
        <w:rPr>
          <w:rStyle w:val="lev"/>
          <w:rFonts w:asciiTheme="minorHAnsi" w:hAnsiTheme="minorHAnsi" w:cs="Segoe UI"/>
          <w:color w:val="0F1115"/>
          <w:lang w:val="en-US"/>
        </w:rPr>
        <w:t>raw data from the IMU and barometer</w:t>
      </w:r>
      <w:r w:rsidRPr="001627FA">
        <w:rPr>
          <w:rFonts w:asciiTheme="minorHAnsi" w:hAnsiTheme="minorHAnsi" w:cs="Segoe UI"/>
          <w:color w:val="0F1115"/>
          <w:lang w:val="en-US"/>
        </w:rPr>
        <w:t>. It processes the IMU data to calculate </w:t>
      </w:r>
      <w:r w:rsidRPr="001627FA">
        <w:rPr>
          <w:rStyle w:val="lev"/>
          <w:rFonts w:asciiTheme="minorHAnsi" w:hAnsiTheme="minorHAnsi" w:cs="Segoe UI"/>
          <w:color w:val="0F1115"/>
          <w:lang w:val="en-US"/>
        </w:rPr>
        <w:t>pitch, roll, and yaw</w:t>
      </w:r>
      <w:r w:rsidRPr="001627FA">
        <w:rPr>
          <w:rFonts w:asciiTheme="minorHAnsi" w:hAnsiTheme="minorHAnsi" w:cs="Segoe UI"/>
          <w:color w:val="0F1115"/>
          <w:lang w:val="en-US"/>
        </w:rPr>
        <w:t> angles, while the barometer provides a secondary altitude reference.</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With yaw (heading) known, the STM32 commands the </w:t>
      </w:r>
      <w:r w:rsidRPr="001627FA">
        <w:rPr>
          <w:rStyle w:val="lev"/>
          <w:rFonts w:asciiTheme="minorHAnsi" w:hAnsiTheme="minorHAnsi" w:cs="Segoe UI"/>
          <w:color w:val="0F1115"/>
          <w:lang w:val="en-US"/>
        </w:rPr>
        <w:t>stepper motor</w:t>
      </w:r>
      <w:r w:rsidRPr="001627FA">
        <w:rPr>
          <w:rFonts w:asciiTheme="minorHAnsi" w:hAnsiTheme="minorHAnsi" w:cs="Segoe UI"/>
          <w:color w:val="0F1115"/>
          <w:lang w:val="en-US"/>
        </w:rPr>
        <w:t> to rotate the antenna assembly to align with </w:t>
      </w:r>
      <w:r w:rsidRPr="001627FA">
        <w:rPr>
          <w:rStyle w:val="lev"/>
          <w:rFonts w:asciiTheme="minorHAnsi" w:hAnsiTheme="minorHAnsi" w:cs="Segoe UI"/>
          <w:color w:val="0F1115"/>
          <w:lang w:val="en-US"/>
        </w:rPr>
        <w:t>yaw = 0°</w:t>
      </w:r>
      <w:r w:rsidRPr="001627FA">
        <w:rPr>
          <w:rFonts w:asciiTheme="minorHAnsi" w:hAnsiTheme="minorHAnsi" w:cs="Segoe UI"/>
          <w:color w:val="0F1115"/>
          <w:lang w:val="en-US"/>
        </w:rPr>
        <w:t> (typically true north or a defined reference). This mechanical alignment ensures that all subsequent electronically-steered beams are referenced to a consistent absolute direction.</w:t>
      </w:r>
    </w:p>
    <w:p w:rsidR="00312F17" w:rsidRPr="001627FA" w:rsidRDefault="00C20EB8" w:rsidP="00312F17">
      <w:pPr>
        <w:spacing w:before="480" w:after="480"/>
        <w:rPr>
          <w:rFonts w:cs="Times New Roman"/>
        </w:rPr>
      </w:pPr>
      <w:r>
        <w:pict>
          <v:rect id="_x0000_i1030"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Transmit and Receive Chain Configuration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Before any radar pulses are sent, the RF front-end must be precisely tuned. The STM32 configures the two </w:t>
      </w:r>
      <w:r w:rsidRPr="001627FA">
        <w:rPr>
          <w:rStyle w:val="lev"/>
          <w:rFonts w:asciiTheme="minorHAnsi" w:hAnsiTheme="minorHAnsi" w:cs="Segoe UI"/>
          <w:color w:val="0F1115"/>
          <w:lang w:val="en-US"/>
        </w:rPr>
        <w:t>ADF4382 frequency synthesizers</w:t>
      </w:r>
      <w:r w:rsidRPr="001627FA">
        <w:rPr>
          <w:rFonts w:asciiTheme="minorHAnsi" w:hAnsiTheme="minorHAnsi" w:cs="Segoe UI"/>
          <w:color w:val="0F1115"/>
          <w:lang w:val="en-US"/>
        </w:rPr>
        <w:t>—one set to the transmit frequency, the other to the receive frequency. Critically, it then executes a </w:t>
      </w:r>
      <w:r w:rsidRPr="001627FA">
        <w:rPr>
          <w:rStyle w:val="lev"/>
          <w:rFonts w:asciiTheme="minorHAnsi" w:hAnsiTheme="minorHAnsi" w:cs="Segoe UI"/>
          <w:color w:val="0F1115"/>
          <w:lang w:val="en-US"/>
        </w:rPr>
        <w:t>phase synchronization routine</w:t>
      </w:r>
      <w:r w:rsidRPr="001627FA">
        <w:rPr>
          <w:rFonts w:asciiTheme="minorHAnsi" w:hAnsiTheme="minorHAnsi" w:cs="Segoe UI"/>
          <w:color w:val="0F1115"/>
          <w:lang w:val="en-US"/>
        </w:rPr>
        <w:t> between these two synthesizers, ensuring that transmit and receive local oscillators are phase-coherent. This coherence is essential for Doppler processing and coherent pulse compression.</w:t>
      </w:r>
    </w:p>
    <w:p w:rsidR="00312F17" w:rsidRPr="001627FA" w:rsidRDefault="00C20EB8" w:rsidP="00312F17">
      <w:pPr>
        <w:spacing w:before="480" w:after="480"/>
        <w:rPr>
          <w:rFonts w:cs="Times New Roman"/>
        </w:rPr>
      </w:pPr>
      <w:r>
        <w:pict>
          <v:rect id="_x0000_i1031"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Scanning Loop: A Three-Level Nested Structure</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AERIS-10's scanning pattern is organized as a </w:t>
      </w:r>
      <w:r w:rsidRPr="001627FA">
        <w:rPr>
          <w:rStyle w:val="lev"/>
          <w:rFonts w:asciiTheme="minorHAnsi" w:hAnsiTheme="minorHAnsi" w:cs="Segoe UI"/>
          <w:color w:val="0F1115"/>
          <w:lang w:val="en-US"/>
        </w:rPr>
        <w:t>three-level nested loop</w:t>
      </w:r>
      <w:r w:rsidRPr="001627FA">
        <w:rPr>
          <w:rFonts w:asciiTheme="minorHAnsi" w:hAnsiTheme="minorHAnsi" w:cs="Segoe UI"/>
          <w:color w:val="0F1115"/>
          <w:lang w:val="en-US"/>
        </w:rPr>
        <w:t>, controlling:</w:t>
      </w:r>
    </w:p>
    <w:p w:rsidR="00312F17" w:rsidRPr="001627FA" w:rsidRDefault="00312F17" w:rsidP="00312F17">
      <w:pPr>
        <w:pStyle w:val="ds-markdown-paragraph"/>
        <w:numPr>
          <w:ilvl w:val="0"/>
          <w:numId w:val="38"/>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Chirp sequence index (m)</w:t>
      </w:r>
      <w:r w:rsidRPr="001627FA">
        <w:rPr>
          <w:rFonts w:asciiTheme="minorHAnsi" w:hAnsiTheme="minorHAnsi" w:cs="Segoe UI"/>
          <w:color w:val="0F1115"/>
          <w:lang w:val="en-US"/>
        </w:rPr>
        <w:t> – Individual frequency ramps within a burst</w:t>
      </w:r>
    </w:p>
    <w:p w:rsidR="00312F17" w:rsidRPr="001627FA" w:rsidRDefault="00312F17" w:rsidP="00312F17">
      <w:pPr>
        <w:pStyle w:val="ds-markdown-paragraph"/>
        <w:numPr>
          <w:ilvl w:val="0"/>
          <w:numId w:val="38"/>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Beam steering index (n)</w:t>
      </w:r>
      <w:r w:rsidRPr="001627FA">
        <w:rPr>
          <w:rFonts w:asciiTheme="minorHAnsi" w:hAnsiTheme="minorHAnsi" w:cs="Segoe UI"/>
          <w:color w:val="0F1115"/>
          <w:lang w:val="en-US"/>
        </w:rPr>
        <w:t> – Electronic steering across 32 elevation/azimuth positions</w:t>
      </w:r>
    </w:p>
    <w:p w:rsidR="00312F17" w:rsidRPr="001627FA" w:rsidRDefault="00312F17" w:rsidP="00312F17">
      <w:pPr>
        <w:pStyle w:val="ds-markdown-paragraph"/>
        <w:numPr>
          <w:ilvl w:val="0"/>
          <w:numId w:val="38"/>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Mechanical azimuth index (y)</w:t>
      </w:r>
      <w:r w:rsidRPr="001627FA">
        <w:rPr>
          <w:rFonts w:asciiTheme="minorHAnsi" w:hAnsiTheme="minorHAnsi" w:cs="Segoe UI"/>
          <w:color w:val="0F1115"/>
          <w:lang w:val="en-US"/>
        </w:rPr>
        <w:t> – Physical rotation across 50 positions per revolution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This structure allows the system to build a complete volumetric scan through a combination of electronic beam steering (fast, within the pulse repetition interval) and mechanical rotation (slow, covering 360 degrees).</w:t>
      </w:r>
    </w:p>
    <w:p w:rsidR="00D44438" w:rsidRDefault="00D44438" w:rsidP="00312F17">
      <w:pPr>
        <w:pStyle w:val="Titre4"/>
        <w:shd w:val="clear" w:color="auto" w:fill="FFFFFF"/>
        <w:spacing w:before="240" w:after="120"/>
        <w:rPr>
          <w:rFonts w:asciiTheme="minorHAnsi" w:hAnsiTheme="minorHAnsi" w:cs="Segoe UI"/>
          <w:color w:val="0F1115"/>
        </w:rPr>
      </w:pPr>
    </w:p>
    <w:p w:rsidR="00312F17" w:rsidRPr="001627FA" w:rsidRDefault="00312F17" w:rsidP="00312F17">
      <w:pPr>
        <w:pStyle w:val="Titre4"/>
        <w:shd w:val="clear" w:color="auto" w:fill="FFFFFF"/>
        <w:spacing w:before="240" w:after="120"/>
        <w:rPr>
          <w:rFonts w:asciiTheme="minorHAnsi" w:hAnsiTheme="minorHAnsi" w:cs="Segoe UI"/>
          <w:color w:val="0F1115"/>
        </w:rPr>
      </w:pPr>
      <w:r w:rsidRPr="001627FA">
        <w:rPr>
          <w:rFonts w:asciiTheme="minorHAnsi" w:hAnsiTheme="minorHAnsi" w:cs="Segoe UI"/>
          <w:color w:val="0F1115"/>
        </w:rPr>
        <w:t>Loop Variables Defined</w:t>
      </w:r>
    </w:p>
    <w:p w:rsidR="00312F17" w:rsidRPr="001627FA" w:rsidRDefault="00312F17" w:rsidP="00312F17">
      <w:pPr>
        <w:pStyle w:val="ds-markdown-paragraph"/>
        <w:numPr>
          <w:ilvl w:val="0"/>
          <w:numId w:val="39"/>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m</w:t>
      </w:r>
      <w:r w:rsidRPr="001627FA">
        <w:rPr>
          <w:rFonts w:asciiTheme="minorHAnsi" w:hAnsiTheme="minorHAnsi" w:cs="Segoe UI"/>
          <w:color w:val="0F1115"/>
          <w:lang w:val="en-US"/>
        </w:rPr>
        <w:t> = Chirp number within a burst. Each burst consists of 32 chirps, organized as:</w:t>
      </w:r>
      <w:r w:rsidRPr="001627FA">
        <w:rPr>
          <w:rFonts w:asciiTheme="minorHAnsi" w:hAnsiTheme="minorHAnsi" w:cs="Segoe UI"/>
          <w:color w:val="0F1115"/>
          <w:lang w:val="en-US"/>
        </w:rPr>
        <w:br/>
        <w:t>*16 chirps at PRF1 (pulse repetition frequency 1) with duration T1, followed by a guard interval of 175.4µs, then 16 chirps at PRF2 with duration T2*</w:t>
      </w:r>
    </w:p>
    <w:p w:rsidR="00312F17" w:rsidRPr="001627FA" w:rsidRDefault="00312F17" w:rsidP="00312F17">
      <w:pPr>
        <w:pStyle w:val="ds-markdown-paragraph"/>
        <w:numPr>
          <w:ilvl w:val="0"/>
          <w:numId w:val="39"/>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n</w:t>
      </w:r>
      <w:r w:rsidRPr="001627FA">
        <w:rPr>
          <w:rFonts w:asciiTheme="minorHAnsi" w:hAnsiTheme="minorHAnsi" w:cs="Segoe UI"/>
          <w:color w:val="0F1115"/>
          <w:lang w:val="en-US"/>
        </w:rPr>
        <w:t> = Electronic steering index, ranging from 1 to 32. This corresponds to beam positions in elevation (or azimuth, depending on scan mode), controlled by phase settings on the ADAR1000 beamforming chips.</w:t>
      </w:r>
    </w:p>
    <w:p w:rsidR="00312F17" w:rsidRPr="001627FA" w:rsidRDefault="00312F17" w:rsidP="00312F17">
      <w:pPr>
        <w:pStyle w:val="ds-markdown-paragraph"/>
        <w:numPr>
          <w:ilvl w:val="0"/>
          <w:numId w:val="39"/>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y</w:t>
      </w:r>
      <w:r w:rsidRPr="001627FA">
        <w:rPr>
          <w:rFonts w:asciiTheme="minorHAnsi" w:hAnsiTheme="minorHAnsi" w:cs="Segoe UI"/>
          <w:color w:val="0F1115"/>
          <w:lang w:val="en-US"/>
        </w:rPr>
        <w:t> = Mechanical azimuth index, ranging from 1 to 50. The stepper motor moves the antenna to 50 discrete positions per full revolution, providing mechanical scanning in azimuth while electronics handle fast steering in the orthogonal plane.</w:t>
      </w:r>
    </w:p>
    <w:p w:rsidR="00312F17" w:rsidRPr="001627FA" w:rsidRDefault="00C20EB8" w:rsidP="00312F17">
      <w:pPr>
        <w:spacing w:before="480" w:after="480"/>
        <w:rPr>
          <w:rFonts w:cs="Times New Roman"/>
        </w:rPr>
      </w:pPr>
      <w:r>
        <w:pict>
          <v:rect id="_x0000_i1032"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Operational Loop</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rPr>
      </w:pPr>
      <w:r w:rsidRPr="001627FA">
        <w:rPr>
          <w:rFonts w:asciiTheme="minorHAnsi" w:hAnsiTheme="minorHAnsi" w:cs="Segoe UI"/>
          <w:color w:val="0F1115"/>
          <w:lang w:val="en-US"/>
        </w:rPr>
        <w:t>The loop begins with the STM32 commanding the </w:t>
      </w:r>
      <w:r w:rsidRPr="001627FA">
        <w:rPr>
          <w:rStyle w:val="lev"/>
          <w:rFonts w:asciiTheme="minorHAnsi" w:hAnsiTheme="minorHAnsi" w:cs="Segoe UI"/>
          <w:color w:val="0F1115"/>
          <w:lang w:val="en-US"/>
        </w:rPr>
        <w:t>stepper motor</w:t>
      </w:r>
      <w:r w:rsidRPr="001627FA">
        <w:rPr>
          <w:rFonts w:asciiTheme="minorHAnsi" w:hAnsiTheme="minorHAnsi" w:cs="Segoe UI"/>
          <w:color w:val="0F1115"/>
          <w:lang w:val="en-US"/>
        </w:rPr>
        <w:t xml:space="preserve"> to move to the first azimuth position (y=1). </w:t>
      </w:r>
      <w:r w:rsidRPr="001627FA">
        <w:rPr>
          <w:rFonts w:asciiTheme="minorHAnsi" w:hAnsiTheme="minorHAnsi" w:cs="Segoe UI"/>
          <w:color w:val="0F1115"/>
        </w:rPr>
        <w:t>Once the mechanical position is settled:</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STM32 sets the </w:t>
      </w:r>
      <w:r w:rsidRPr="001627FA">
        <w:rPr>
          <w:rStyle w:val="lev"/>
          <w:rFonts w:asciiTheme="minorHAnsi" w:hAnsiTheme="minorHAnsi" w:cs="Segoe UI"/>
          <w:color w:val="0F1115"/>
          <w:lang w:val="en-US"/>
        </w:rPr>
        <w:t>ADAR1000 phase shifters</w:t>
      </w:r>
      <w:r w:rsidRPr="001627FA">
        <w:rPr>
          <w:rFonts w:asciiTheme="minorHAnsi" w:hAnsiTheme="minorHAnsi" w:cs="Segoe UI"/>
          <w:color w:val="0F1115"/>
          <w:lang w:val="en-US"/>
        </w:rPr>
        <w:t> to the values corresponding to beam position </w:t>
      </w:r>
      <w:r w:rsidRPr="001627FA">
        <w:rPr>
          <w:rStyle w:val="lev"/>
          <w:rFonts w:asciiTheme="minorHAnsi" w:hAnsiTheme="minorHAnsi" w:cs="Segoe UI"/>
          <w:color w:val="0F1115"/>
          <w:lang w:val="en-US"/>
        </w:rPr>
        <w:t>n</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It manages </w:t>
      </w:r>
      <w:r w:rsidRPr="001627FA">
        <w:rPr>
          <w:rStyle w:val="lev"/>
          <w:rFonts w:asciiTheme="minorHAnsi" w:hAnsiTheme="minorHAnsi" w:cs="Segoe UI"/>
          <w:color w:val="0F1115"/>
          <w:lang w:val="en-US"/>
        </w:rPr>
        <w:t>voltage sequencing</w:t>
      </w:r>
      <w:r w:rsidRPr="001627FA">
        <w:rPr>
          <w:rFonts w:asciiTheme="minorHAnsi" w:hAnsiTheme="minorHAnsi" w:cs="Segoe UI"/>
          <w:color w:val="0F1115"/>
          <w:lang w:val="en-US"/>
        </w:rPr>
        <w:t> for the </w:t>
      </w:r>
      <w:r w:rsidRPr="001627FA">
        <w:rPr>
          <w:rStyle w:val="lev"/>
          <w:rFonts w:asciiTheme="minorHAnsi" w:hAnsiTheme="minorHAnsi" w:cs="Segoe UI"/>
          <w:color w:val="0F1115"/>
          <w:lang w:val="en-US"/>
        </w:rPr>
        <w:t>ADTR1107s</w:t>
      </w:r>
      <w:r w:rsidRPr="001627FA">
        <w:rPr>
          <w:rFonts w:asciiTheme="minorHAnsi" w:hAnsiTheme="minorHAnsi" w:cs="Segoe UI"/>
          <w:color w:val="0F1115"/>
          <w:lang w:val="en-US"/>
        </w:rPr>
        <w:t> (RF switches) and the </w:t>
      </w:r>
      <w:r w:rsidRPr="001627FA">
        <w:rPr>
          <w:rStyle w:val="lev"/>
          <w:rFonts w:asciiTheme="minorHAnsi" w:hAnsiTheme="minorHAnsi" w:cs="Segoe UI"/>
          <w:color w:val="0F1115"/>
          <w:lang w:val="en-US"/>
        </w:rPr>
        <w:t>RF power amplifiers</w:t>
      </w:r>
      <w:r w:rsidRPr="001627FA">
        <w:rPr>
          <w:rFonts w:asciiTheme="minorHAnsi" w:hAnsiTheme="minorHAnsi" w:cs="Segoe UI"/>
          <w:color w:val="0F1115"/>
          <w:lang w:val="en-US"/>
        </w:rPr>
        <w:t>, ensuring they power up cleanly</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It sends a flag to the FPGA indicating </w:t>
      </w:r>
      <w:r w:rsidRPr="001627FA">
        <w:rPr>
          <w:rStyle w:val="lev"/>
          <w:rFonts w:asciiTheme="minorHAnsi" w:hAnsiTheme="minorHAnsi" w:cs="Segoe UI"/>
          <w:color w:val="0F1115"/>
          <w:lang w:val="en-US"/>
        </w:rPr>
        <w:t>transmit mode</w:t>
      </w:r>
      <w:r w:rsidRPr="001627FA">
        <w:rPr>
          <w:rFonts w:asciiTheme="minorHAnsi" w:hAnsiTheme="minorHAnsi" w:cs="Segoe UI"/>
          <w:color w:val="0F1115"/>
          <w:lang w:val="en-US"/>
        </w:rPr>
        <w:t> and configures the ADAR1000s for transmission</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generates the chirp waveform through its DAC, driving the transmit array</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Immediately after transmission, the FPGA signals the STM32 to switch to </w:t>
      </w:r>
      <w:r w:rsidRPr="001627FA">
        <w:rPr>
          <w:rStyle w:val="lev"/>
          <w:rFonts w:asciiTheme="minorHAnsi" w:hAnsiTheme="minorHAnsi" w:cs="Segoe UI"/>
          <w:color w:val="0F1115"/>
          <w:lang w:val="en-US"/>
        </w:rPr>
        <w:t>receive mode</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STM32 reconfigures the ADAR1000s for reception</w:t>
      </w:r>
    </w:p>
    <w:p w:rsidR="00312F17" w:rsidRPr="001627FA" w:rsidRDefault="00312F17" w:rsidP="00312F17">
      <w:pPr>
        <w:pStyle w:val="ds-markdown-paragraph"/>
        <w:numPr>
          <w:ilvl w:val="0"/>
          <w:numId w:val="40"/>
        </w:numPr>
        <w:shd w:val="clear" w:color="auto" w:fill="FFFFFF"/>
        <w:spacing w:after="12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captures the returning echoes through its ADCs and begins the </w:t>
      </w:r>
      <w:r w:rsidRPr="001627FA">
        <w:rPr>
          <w:rStyle w:val="lev"/>
          <w:rFonts w:asciiTheme="minorHAnsi" w:hAnsiTheme="minorHAnsi" w:cs="Segoe UI"/>
          <w:color w:val="0F1115"/>
          <w:lang w:val="en-US"/>
        </w:rPr>
        <w:t>signal processing pipeline</w:t>
      </w:r>
      <w:r w:rsidRPr="001627FA">
        <w:rPr>
          <w:rFonts w:asciiTheme="minorHAnsi" w:hAnsiTheme="minorHAnsi" w:cs="Segoe UI"/>
          <w:color w:val="0F1115"/>
          <w:lang w:val="en-US"/>
        </w:rPr>
        <w:t>:</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Down-conversion of the IF signal to baseband</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Filtering</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Extraction of I/Q components (using CIC filters, FIR filters, and NCO)</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Pulse compression</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Per-range Doppler FFT</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rPr>
      </w:pPr>
      <w:r w:rsidRPr="001627FA">
        <w:rPr>
          <w:rFonts w:asciiTheme="minorHAnsi" w:hAnsiTheme="minorHAnsi" w:cs="Segoe UI"/>
          <w:color w:val="0F1115"/>
        </w:rPr>
        <w:t>Moving Target Indication (MTI)</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Constant False Alarm Rate (CFAR) detection</w:t>
      </w:r>
    </w:p>
    <w:p w:rsidR="00312F17" w:rsidRPr="001627FA" w:rsidRDefault="00312F17" w:rsidP="00312F17">
      <w:pPr>
        <w:pStyle w:val="ds-markdown-paragraph"/>
        <w:numPr>
          <w:ilvl w:val="1"/>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Emission of detection reports (including small Range-Doppler thumbnails)</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Processed radar data is sent from the </w:t>
      </w:r>
      <w:r w:rsidRPr="001627FA">
        <w:rPr>
          <w:rStyle w:val="lev"/>
          <w:rFonts w:asciiTheme="minorHAnsi" w:hAnsiTheme="minorHAnsi" w:cs="Segoe UI"/>
          <w:color w:val="0F1115"/>
          <w:lang w:val="en-US"/>
        </w:rPr>
        <w:t>FPGA to the GUI</w:t>
      </w:r>
      <w:r w:rsidRPr="001627FA">
        <w:rPr>
          <w:rFonts w:asciiTheme="minorHAnsi" w:hAnsiTheme="minorHAnsi" w:cs="Segoe UI"/>
          <w:color w:val="0F1115"/>
          <w:lang w:val="en-US"/>
        </w:rPr>
        <w:t> via FTDI interface</w:t>
      </w:r>
    </w:p>
    <w:p w:rsidR="00312F17" w:rsidRPr="001627FA" w:rsidRDefault="00312F17" w:rsidP="00312F17">
      <w:pPr>
        <w:pStyle w:val="ds-markdown-paragraph"/>
        <w:numPr>
          <w:ilvl w:val="0"/>
          <w:numId w:val="40"/>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w:t>
      </w:r>
      <w:r w:rsidRPr="001627FA">
        <w:rPr>
          <w:rStyle w:val="lev"/>
          <w:rFonts w:asciiTheme="minorHAnsi" w:hAnsiTheme="minorHAnsi" w:cs="Segoe UI"/>
          <w:color w:val="0F1115"/>
          <w:lang w:val="en-US"/>
        </w:rPr>
        <w:t>GUI</w:t>
      </w:r>
      <w:r w:rsidRPr="001627FA">
        <w:rPr>
          <w:rFonts w:asciiTheme="minorHAnsi" w:hAnsiTheme="minorHAnsi" w:cs="Segoe UI"/>
          <w:color w:val="0F1115"/>
          <w:lang w:val="en-US"/>
        </w:rPr>
        <w:t> receives the data and updates its </w:t>
      </w:r>
      <w:r w:rsidRPr="001627FA">
        <w:rPr>
          <w:rStyle w:val="lev"/>
          <w:rFonts w:asciiTheme="minorHAnsi" w:hAnsiTheme="minorHAnsi" w:cs="Segoe UI"/>
          <w:color w:val="0F1115"/>
          <w:lang w:val="en-US"/>
        </w:rPr>
        <w:t>plots</w:t>
      </w:r>
      <w:r w:rsidRPr="001627FA">
        <w:rPr>
          <w:rFonts w:asciiTheme="minorHAnsi" w:hAnsiTheme="minorHAnsi" w:cs="Segoe UI"/>
          <w:color w:val="0F1115"/>
          <w:lang w:val="en-US"/>
        </w:rPr>
        <w:t> in real-time, displaying detected targets overlaid on the map</w:t>
      </w:r>
    </w:p>
    <w:p w:rsidR="00312F17" w:rsidRPr="001627FA" w:rsidRDefault="00C20EB8" w:rsidP="00312F17">
      <w:pPr>
        <w:spacing w:before="480" w:after="480"/>
        <w:rPr>
          <w:rFonts w:cs="Times New Roman"/>
        </w:rPr>
      </w:pPr>
      <w:r>
        <w:lastRenderedPageBreak/>
        <w:pict>
          <v:rect id="_x0000_i1033"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Loop Iteration and Scan Completion</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rPr>
      </w:pPr>
      <w:r w:rsidRPr="001627FA">
        <w:rPr>
          <w:rFonts w:asciiTheme="minorHAnsi" w:hAnsiTheme="minorHAnsi" w:cs="Segoe UI"/>
          <w:color w:val="0F1115"/>
          <w:lang w:val="en-US"/>
        </w:rPr>
        <w:t>After completing the processing for chirp </w:t>
      </w:r>
      <w:r w:rsidRPr="001627FA">
        <w:rPr>
          <w:rStyle w:val="lev"/>
          <w:rFonts w:asciiTheme="minorHAnsi" w:hAnsiTheme="minorHAnsi" w:cs="Segoe UI"/>
          <w:color w:val="0F1115"/>
          <w:lang w:val="en-US"/>
        </w:rPr>
        <w:t>m</w:t>
      </w:r>
      <w:r w:rsidRPr="001627FA">
        <w:rPr>
          <w:rFonts w:asciiTheme="minorHAnsi" w:hAnsiTheme="minorHAnsi" w:cs="Segoe UI"/>
          <w:color w:val="0F1115"/>
          <w:lang w:val="en-US"/>
        </w:rPr>
        <w:t>, the system increments </w:t>
      </w:r>
      <w:r w:rsidRPr="001627FA">
        <w:rPr>
          <w:rStyle w:val="lev"/>
          <w:rFonts w:asciiTheme="minorHAnsi" w:hAnsiTheme="minorHAnsi" w:cs="Segoe UI"/>
          <w:color w:val="0F1115"/>
          <w:lang w:val="en-US"/>
        </w:rPr>
        <w:t>m</w:t>
      </w:r>
      <w:r w:rsidRPr="001627FA">
        <w:rPr>
          <w:rFonts w:asciiTheme="minorHAnsi" w:hAnsiTheme="minorHAnsi" w:cs="Segoe UI"/>
          <w:color w:val="0F1115"/>
          <w:lang w:val="en-US"/>
        </w:rPr>
        <w:t xml:space="preserve"> and returns to step 34 (DAC chirp generation). </w:t>
      </w:r>
      <w:r w:rsidRPr="001627FA">
        <w:rPr>
          <w:rFonts w:asciiTheme="minorHAnsi" w:hAnsiTheme="minorHAnsi" w:cs="Segoe UI"/>
          <w:color w:val="0F1115"/>
        </w:rPr>
        <w:t>This continues until </w:t>
      </w:r>
      <w:r w:rsidRPr="001627FA">
        <w:rPr>
          <w:rStyle w:val="lev"/>
          <w:rFonts w:asciiTheme="minorHAnsi" w:hAnsiTheme="minorHAnsi" w:cs="Segoe UI"/>
          <w:color w:val="0F1115"/>
        </w:rPr>
        <w:t>m exceeds 32</w:t>
      </w:r>
      <w:r w:rsidRPr="001627FA">
        <w:rPr>
          <w:rFonts w:asciiTheme="minorHAnsi" w:hAnsiTheme="minorHAnsi" w:cs="Segoe UI"/>
          <w:color w:val="0F1115"/>
        </w:rPr>
        <w:t>, at which point:</w:t>
      </w:r>
    </w:p>
    <w:p w:rsidR="00312F17" w:rsidRPr="001627FA" w:rsidRDefault="00312F17" w:rsidP="00312F17">
      <w:pPr>
        <w:pStyle w:val="ds-markdown-paragraph"/>
        <w:numPr>
          <w:ilvl w:val="0"/>
          <w:numId w:val="41"/>
        </w:numPr>
        <w:shd w:val="clear" w:color="auto" w:fill="FFFFFF"/>
        <w:spacing w:after="0" w:afterAutospacing="0"/>
        <w:ind w:left="0"/>
        <w:rPr>
          <w:rFonts w:asciiTheme="minorHAnsi" w:hAnsiTheme="minorHAnsi" w:cs="Segoe UI"/>
          <w:color w:val="0F1115"/>
        </w:rPr>
      </w:pPr>
      <w:r w:rsidRPr="001627FA">
        <w:rPr>
          <w:rStyle w:val="lev"/>
          <w:rFonts w:asciiTheme="minorHAnsi" w:hAnsiTheme="minorHAnsi" w:cs="Segoe UI"/>
          <w:color w:val="0F1115"/>
        </w:rPr>
        <w:t>m resets to 1</w:t>
      </w:r>
    </w:p>
    <w:p w:rsidR="00312F17" w:rsidRPr="001627FA" w:rsidRDefault="00312F17" w:rsidP="00312F17">
      <w:pPr>
        <w:pStyle w:val="ds-markdown-paragraph"/>
        <w:numPr>
          <w:ilvl w:val="0"/>
          <w:numId w:val="41"/>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n increments</w:t>
      </w:r>
      <w:r w:rsidRPr="001627FA">
        <w:rPr>
          <w:rFonts w:asciiTheme="minorHAnsi" w:hAnsiTheme="minorHAnsi" w:cs="Segoe UI"/>
          <w:color w:val="0F1115"/>
          <w:lang w:val="en-US"/>
        </w:rPr>
        <w:t> (move to next electronic beam position)</w:t>
      </w:r>
    </w:p>
    <w:p w:rsidR="00312F17" w:rsidRPr="001627FA" w:rsidRDefault="00312F17" w:rsidP="00312F17">
      <w:pPr>
        <w:pStyle w:val="ds-markdown-paragraph"/>
        <w:numPr>
          <w:ilvl w:val="0"/>
          <w:numId w:val="41"/>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The loop returns to step 29 (set new ADAR1000 phase values)</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When </w:t>
      </w:r>
      <w:r w:rsidRPr="001627FA">
        <w:rPr>
          <w:rStyle w:val="lev"/>
          <w:rFonts w:asciiTheme="minorHAnsi" w:hAnsiTheme="minorHAnsi" w:cs="Segoe UI"/>
          <w:color w:val="0F1115"/>
          <w:lang w:val="en-US"/>
        </w:rPr>
        <w:t>n exceeds 32</w:t>
      </w:r>
      <w:r w:rsidRPr="001627FA">
        <w:rPr>
          <w:rFonts w:asciiTheme="minorHAnsi" w:hAnsiTheme="minorHAnsi" w:cs="Segoe UI"/>
          <w:color w:val="0F1115"/>
          <w:lang w:val="en-US"/>
        </w:rPr>
        <w:t> (all electronic beam positions completed), then:</w:t>
      </w:r>
    </w:p>
    <w:p w:rsidR="00312F17" w:rsidRPr="001627FA" w:rsidRDefault="00312F17" w:rsidP="00312F17">
      <w:pPr>
        <w:pStyle w:val="ds-markdown-paragraph"/>
        <w:numPr>
          <w:ilvl w:val="0"/>
          <w:numId w:val="42"/>
        </w:numPr>
        <w:shd w:val="clear" w:color="auto" w:fill="FFFFFF"/>
        <w:spacing w:after="0" w:afterAutospacing="0"/>
        <w:ind w:left="0"/>
        <w:rPr>
          <w:rFonts w:asciiTheme="minorHAnsi" w:hAnsiTheme="minorHAnsi" w:cs="Segoe UI"/>
          <w:color w:val="0F1115"/>
        </w:rPr>
      </w:pPr>
      <w:r w:rsidRPr="001627FA">
        <w:rPr>
          <w:rStyle w:val="lev"/>
          <w:rFonts w:asciiTheme="minorHAnsi" w:hAnsiTheme="minorHAnsi" w:cs="Segoe UI"/>
          <w:color w:val="0F1115"/>
        </w:rPr>
        <w:t>n resets to 1</w:t>
      </w:r>
    </w:p>
    <w:p w:rsidR="00312F17" w:rsidRPr="001627FA" w:rsidRDefault="00312F17" w:rsidP="00312F17">
      <w:pPr>
        <w:pStyle w:val="ds-markdown-paragraph"/>
        <w:numPr>
          <w:ilvl w:val="0"/>
          <w:numId w:val="42"/>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y increments</w:t>
      </w:r>
      <w:r w:rsidRPr="001627FA">
        <w:rPr>
          <w:rFonts w:asciiTheme="minorHAnsi" w:hAnsiTheme="minorHAnsi" w:cs="Segoe UI"/>
          <w:color w:val="0F1115"/>
          <w:lang w:val="en-US"/>
        </w:rPr>
        <w:t> (move stepper motor to next mechanical azimuth position)</w:t>
      </w:r>
    </w:p>
    <w:p w:rsidR="00312F17" w:rsidRPr="001627FA" w:rsidRDefault="00312F17" w:rsidP="00312F17">
      <w:pPr>
        <w:pStyle w:val="ds-markdown-paragraph"/>
        <w:numPr>
          <w:ilvl w:val="0"/>
          <w:numId w:val="42"/>
        </w:numPr>
        <w:shd w:val="clear" w:color="auto" w:fill="FFFFFF"/>
        <w:spacing w:after="0" w:afterAutospacing="0"/>
        <w:ind w:left="0"/>
        <w:rPr>
          <w:rFonts w:asciiTheme="minorHAnsi" w:hAnsiTheme="minorHAnsi" w:cs="Segoe UI"/>
          <w:color w:val="0F1115"/>
          <w:lang w:val="en-US"/>
        </w:rPr>
      </w:pPr>
      <w:r w:rsidRPr="001627FA">
        <w:rPr>
          <w:rFonts w:asciiTheme="minorHAnsi" w:hAnsiTheme="minorHAnsi" w:cs="Segoe UI"/>
          <w:color w:val="0F1115"/>
          <w:lang w:val="en-US"/>
        </w:rPr>
        <w:t>If </w:t>
      </w:r>
      <w:r w:rsidRPr="001627FA">
        <w:rPr>
          <w:rStyle w:val="lev"/>
          <w:rFonts w:asciiTheme="minorHAnsi" w:hAnsiTheme="minorHAnsi" w:cs="Segoe UI"/>
          <w:color w:val="0F1115"/>
          <w:lang w:val="en-US"/>
        </w:rPr>
        <w:t>y exceeds 50</w:t>
      </w:r>
      <w:r w:rsidRPr="001627FA">
        <w:rPr>
          <w:rFonts w:asciiTheme="minorHAnsi" w:hAnsiTheme="minorHAnsi" w:cs="Segoe UI"/>
          <w:color w:val="0F1115"/>
          <w:lang w:val="en-US"/>
        </w:rPr>
        <w:t> (full revolution completed), </w:t>
      </w:r>
      <w:r w:rsidRPr="001627FA">
        <w:rPr>
          <w:rStyle w:val="lev"/>
          <w:rFonts w:asciiTheme="minorHAnsi" w:hAnsiTheme="minorHAnsi" w:cs="Segoe UI"/>
          <w:color w:val="0F1115"/>
          <w:lang w:val="en-US"/>
        </w:rPr>
        <w:t>y resets to 1</w:t>
      </w:r>
      <w:r w:rsidRPr="001627FA">
        <w:rPr>
          <w:rFonts w:asciiTheme="minorHAnsi" w:hAnsiTheme="minorHAnsi" w:cs="Segoe UI"/>
          <w:color w:val="0F1115"/>
          <w:lang w:val="en-US"/>
        </w:rPr>
        <w:t> and the scan continues indefinitely or until stopped by the operator</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This continuous loop builds a complete 3D radar picture, with electronic steering providing fast elevation/azimuth coverage and mechanical rotation providing full 360-degree azimuth scanning.</w:t>
      </w:r>
    </w:p>
    <w:p w:rsidR="00312F17" w:rsidRPr="001627FA" w:rsidRDefault="00C20EB8" w:rsidP="00312F17">
      <w:pPr>
        <w:spacing w:before="480" w:after="480"/>
        <w:rPr>
          <w:rFonts w:cs="Times New Roman"/>
        </w:rPr>
      </w:pPr>
      <w:r>
        <w:pict>
          <v:rect id="_x0000_i1034" style="width:0;height:.75pt" o:hralign="center" o:hrstd="t" o:hrnoshade="t" o:hr="t" fillcolor="#0f1115" stroked="f"/>
        </w:pict>
      </w:r>
    </w:p>
    <w:p w:rsidR="00312F17" w:rsidRPr="001627FA" w:rsidRDefault="00312F17" w:rsidP="00312F17">
      <w:pPr>
        <w:pStyle w:val="Titre3"/>
        <w:shd w:val="clear" w:color="auto" w:fill="FFFFFF"/>
        <w:spacing w:before="48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Summary</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The AERIS-10's operational flow represents a sophisticated orchestration of multiple subsystems:</w:t>
      </w:r>
    </w:p>
    <w:p w:rsidR="00312F17" w:rsidRPr="001627FA" w:rsidRDefault="00312F17" w:rsidP="00312F17">
      <w:pPr>
        <w:pStyle w:val="ds-markdown-paragraph"/>
        <w:numPr>
          <w:ilvl w:val="0"/>
          <w:numId w:val="43"/>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STM32</w:t>
      </w:r>
      <w:r w:rsidRPr="001627FA">
        <w:rPr>
          <w:rFonts w:asciiTheme="minorHAnsi" w:hAnsiTheme="minorHAnsi" w:cs="Segoe UI"/>
          <w:color w:val="0F1115"/>
          <w:lang w:val="en-US"/>
        </w:rPr>
        <w:t> handles the "conductor" role—sequencing power, configuring peripherals, managing the stepper motor, and coordinating mode switches</w:t>
      </w:r>
    </w:p>
    <w:p w:rsidR="00312F17" w:rsidRPr="001627FA" w:rsidRDefault="00312F17" w:rsidP="00312F17">
      <w:pPr>
        <w:pStyle w:val="ds-markdown-paragraph"/>
        <w:numPr>
          <w:ilvl w:val="0"/>
          <w:numId w:val="43"/>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FPGA</w:t>
      </w:r>
      <w:r w:rsidRPr="001627FA">
        <w:rPr>
          <w:rFonts w:asciiTheme="minorHAnsi" w:hAnsiTheme="minorHAnsi" w:cs="Segoe UI"/>
          <w:color w:val="0F1115"/>
          <w:lang w:val="en-US"/>
        </w:rPr>
        <w:t> executes the "orchestra"—generating waveforms, capturing echoes, and running the intense signal processing pipeline</w:t>
      </w:r>
    </w:p>
    <w:p w:rsidR="00312F17" w:rsidRPr="001627FA" w:rsidRDefault="00312F17" w:rsidP="00312F17">
      <w:pPr>
        <w:pStyle w:val="ds-markdown-paragraph"/>
        <w:numPr>
          <w:ilvl w:val="0"/>
          <w:numId w:val="43"/>
        </w:numPr>
        <w:shd w:val="clear" w:color="auto" w:fill="FFFFFF"/>
        <w:spacing w:after="0" w:afterAutospacing="0"/>
        <w:ind w:left="0"/>
        <w:rPr>
          <w:rFonts w:asciiTheme="minorHAnsi" w:hAnsiTheme="minorHAnsi" w:cs="Segoe UI"/>
          <w:color w:val="0F1115"/>
          <w:lang w:val="en-US"/>
        </w:rPr>
      </w:pPr>
      <w:r w:rsidRPr="001627FA">
        <w:rPr>
          <w:rStyle w:val="lev"/>
          <w:rFonts w:asciiTheme="minorHAnsi" w:hAnsiTheme="minorHAnsi" w:cs="Segoe UI"/>
          <w:color w:val="0F1115"/>
          <w:lang w:val="en-US"/>
        </w:rPr>
        <w:t>GUI</w:t>
      </w:r>
      <w:r w:rsidRPr="001627FA">
        <w:rPr>
          <w:rFonts w:asciiTheme="minorHAnsi" w:hAnsiTheme="minorHAnsi" w:cs="Segoe UI"/>
          <w:color w:val="0F1115"/>
          <w:lang w:val="en-US"/>
        </w:rPr>
        <w:t> provides the "audience view"—displaying maps, targets, and enabling operator control</w:t>
      </w:r>
    </w:p>
    <w:p w:rsidR="00312F17" w:rsidRPr="001627FA" w:rsidRDefault="00312F17" w:rsidP="00312F17">
      <w:pPr>
        <w:pStyle w:val="ds-markdown-paragraph"/>
        <w:shd w:val="clear" w:color="auto" w:fill="FFFFFF"/>
        <w:spacing w:before="240" w:beforeAutospacing="0" w:after="240" w:afterAutospacing="0"/>
        <w:rPr>
          <w:rFonts w:asciiTheme="minorHAnsi" w:hAnsiTheme="minorHAnsi" w:cs="Segoe UI"/>
          <w:color w:val="0F1115"/>
          <w:lang w:val="en-US"/>
        </w:rPr>
      </w:pPr>
      <w:r w:rsidRPr="001627FA">
        <w:rPr>
          <w:rFonts w:asciiTheme="minorHAnsi" w:hAnsiTheme="minorHAnsi" w:cs="Segoe UI"/>
          <w:color w:val="0F1115"/>
          <w:lang w:val="en-US"/>
        </w:rPr>
        <w:t>This division of labor allows each processor to focus on what it does best, creating a coherent, high-performance radar system that remains flexible and programmable through its open architecture.</w:t>
      </w:r>
    </w:p>
    <w:p w:rsidR="00312F17" w:rsidRPr="00312F17" w:rsidRDefault="00312F17" w:rsidP="00312F17">
      <w:pPr>
        <w:rPr>
          <w:b/>
          <w:bCs/>
          <w:sz w:val="28"/>
          <w:szCs w:val="28"/>
          <w:lang w:val="en-US"/>
        </w:rPr>
      </w:pPr>
    </w:p>
    <w:p w:rsidR="00312F17" w:rsidRDefault="00312F17" w:rsidP="00312F17">
      <w:pPr>
        <w:rPr>
          <w:lang w:val="en-US"/>
        </w:rPr>
      </w:pPr>
    </w:p>
    <w:p w:rsidR="00D44438" w:rsidRDefault="00D44438" w:rsidP="00312F17">
      <w:pPr>
        <w:rPr>
          <w:lang w:val="en-US"/>
        </w:rPr>
      </w:pPr>
    </w:p>
    <w:p w:rsidR="00D44438" w:rsidRDefault="00D44438" w:rsidP="00312F17">
      <w:pPr>
        <w:rPr>
          <w:lang w:val="en-US"/>
        </w:rPr>
      </w:pPr>
    </w:p>
    <w:p w:rsidR="00D44438" w:rsidRPr="00312F17" w:rsidRDefault="00D44438" w:rsidP="00312F17">
      <w:pPr>
        <w:rPr>
          <w:lang w:val="en-US"/>
        </w:rPr>
      </w:pPr>
    </w:p>
    <w:p w:rsidR="00312F17" w:rsidRDefault="00312F17" w:rsidP="00312F17">
      <w:pPr>
        <w:rPr>
          <w:b/>
          <w:bCs/>
          <w:sz w:val="27"/>
          <w:szCs w:val="27"/>
        </w:rPr>
      </w:pPr>
      <w:r w:rsidRPr="00F13724">
        <w:rPr>
          <w:b/>
          <w:bCs/>
          <w:sz w:val="27"/>
          <w:szCs w:val="27"/>
        </w:rPr>
        <w:t>What's Working:</w:t>
      </w:r>
    </w:p>
    <w:p w:rsidR="00312F17" w:rsidRPr="00F13724" w:rsidRDefault="00312F17" w:rsidP="00312F17">
      <w:pPr>
        <w:rPr>
          <w:b/>
          <w:bCs/>
          <w:sz w:val="27"/>
          <w:szCs w:val="27"/>
        </w:rPr>
      </w:pPr>
      <w:r>
        <w:rPr>
          <w:b/>
          <w:bCs/>
          <w:noProof/>
          <w:sz w:val="27"/>
          <w:szCs w:val="27"/>
        </w:rPr>
        <w:drawing>
          <wp:inline distT="0" distB="0" distL="0" distR="0">
            <wp:extent cx="5753100" cy="3238500"/>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5753100" cy="3238500"/>
                    </a:xfrm>
                    <a:prstGeom prst="rect">
                      <a:avLst/>
                    </a:prstGeom>
                    <a:noFill/>
                    <a:ln w="9525">
                      <a:noFill/>
                      <a:miter lim="800000"/>
                      <a:headEnd/>
                      <a:tailEnd/>
                    </a:ln>
                  </pic:spPr>
                </pic:pic>
              </a:graphicData>
            </a:graphic>
          </wp:inline>
        </w:drawing>
      </w:r>
    </w:p>
    <w:p w:rsidR="00312F17" w:rsidRPr="001627FA" w:rsidRDefault="00312F17" w:rsidP="00312F17">
      <w:pPr>
        <w:pStyle w:val="Paragraphedeliste"/>
        <w:numPr>
          <w:ilvl w:val="0"/>
          <w:numId w:val="36"/>
        </w:numPr>
      </w:pPr>
      <w:r w:rsidRPr="001627FA">
        <w:rPr>
          <w:rFonts w:cs="Calibri"/>
        </w:rPr>
        <w:t>Beam formation from 16x8 array</w:t>
      </w:r>
    </w:p>
    <w:p w:rsidR="00312F17" w:rsidRPr="001627FA" w:rsidRDefault="00312F17" w:rsidP="00312F17">
      <w:pPr>
        <w:pStyle w:val="Paragraphedeliste"/>
        <w:numPr>
          <w:ilvl w:val="0"/>
          <w:numId w:val="36"/>
        </w:numPr>
      </w:pPr>
      <w:r w:rsidRPr="001627FA">
        <w:rPr>
          <w:rFonts w:cs="Calibri"/>
        </w:rPr>
        <w:t>Electronic steeri</w:t>
      </w:r>
      <w:r w:rsidRPr="001627FA">
        <w:t xml:space="preserve">ng ±45° elevation </w:t>
      </w:r>
    </w:p>
    <w:p w:rsidR="00312F17" w:rsidRPr="001627FA" w:rsidRDefault="00312F17" w:rsidP="00312F17">
      <w:pPr>
        <w:pStyle w:val="Paragraphedeliste"/>
        <w:numPr>
          <w:ilvl w:val="0"/>
          <w:numId w:val="36"/>
        </w:numPr>
      </w:pPr>
      <w:r w:rsidRPr="001627FA">
        <w:rPr>
          <w:rFonts w:cs="Calibri"/>
        </w:rPr>
        <w:t>Pulse LFM generation and reception</w:t>
      </w:r>
    </w:p>
    <w:p w:rsidR="00312F17" w:rsidRPr="001627FA" w:rsidRDefault="00312F17" w:rsidP="00312F17">
      <w:pPr>
        <w:pStyle w:val="Paragraphedeliste"/>
        <w:numPr>
          <w:ilvl w:val="0"/>
          <w:numId w:val="36"/>
        </w:numPr>
      </w:pPr>
      <w:r w:rsidRPr="001627FA">
        <w:rPr>
          <w:rFonts w:cs="Calibri"/>
        </w:rPr>
        <w:t xml:space="preserve">Basic target detection to 1km </w:t>
      </w:r>
    </w:p>
    <w:p w:rsidR="00312F17" w:rsidRPr="001627FA" w:rsidRDefault="00312F17" w:rsidP="00312F17">
      <w:pPr>
        <w:pStyle w:val="Paragraphedeliste"/>
        <w:numPr>
          <w:ilvl w:val="0"/>
          <w:numId w:val="36"/>
        </w:numPr>
      </w:pPr>
      <w:r w:rsidRPr="001627FA">
        <w:rPr>
          <w:rFonts w:cs="Calibri"/>
        </w:rPr>
        <w:t>Raw data capture and processing via the FPGA:</w:t>
      </w:r>
    </w:p>
    <w:p w:rsidR="00312F17" w:rsidRPr="001627FA" w:rsidRDefault="00312F17" w:rsidP="00312F17">
      <w:pPr>
        <w:pStyle w:val="Paragraphedeliste"/>
        <w:numPr>
          <w:ilvl w:val="1"/>
          <w:numId w:val="36"/>
        </w:numPr>
      </w:pPr>
      <w:r w:rsidRPr="001627FA">
        <w:t>FM Chirp generation via the DAC</w:t>
      </w:r>
    </w:p>
    <w:p w:rsidR="00312F17" w:rsidRPr="001627FA" w:rsidRDefault="00312F17" w:rsidP="00312F17">
      <w:pPr>
        <w:pStyle w:val="Paragraphedeliste"/>
        <w:numPr>
          <w:ilvl w:val="1"/>
          <w:numId w:val="36"/>
        </w:numPr>
      </w:pPr>
      <w:r w:rsidRPr="001627FA">
        <w:rPr>
          <w:rFonts w:cs="Calibri"/>
        </w:rPr>
        <w:t>Raw ADC data read</w:t>
      </w:r>
    </w:p>
    <w:p w:rsidR="00312F17" w:rsidRPr="001627FA" w:rsidRDefault="00312F17" w:rsidP="00312F17">
      <w:pPr>
        <w:pStyle w:val="Paragraphedeliste"/>
        <w:numPr>
          <w:ilvl w:val="1"/>
          <w:numId w:val="36"/>
        </w:numPr>
      </w:pPr>
      <w:r w:rsidRPr="001627FA">
        <w:rPr>
          <w:rFonts w:cs="Calibri"/>
        </w:rPr>
        <w:t>AGC</w:t>
      </w:r>
    </w:p>
    <w:p w:rsidR="00312F17" w:rsidRPr="001627FA" w:rsidRDefault="00312F17" w:rsidP="00312F17">
      <w:pPr>
        <w:pStyle w:val="Paragraphedeliste"/>
        <w:numPr>
          <w:ilvl w:val="1"/>
          <w:numId w:val="36"/>
        </w:numPr>
      </w:pPr>
      <w:r w:rsidRPr="001627FA">
        <w:rPr>
          <w:rFonts w:cs="Calibri"/>
        </w:rPr>
        <w:t xml:space="preserve">I/Q Base Band Down-Conversion </w:t>
      </w:r>
    </w:p>
    <w:p w:rsidR="00312F17" w:rsidRPr="001627FA" w:rsidRDefault="00312F17" w:rsidP="00312F17">
      <w:pPr>
        <w:pStyle w:val="Paragraphedeliste"/>
        <w:numPr>
          <w:ilvl w:val="1"/>
          <w:numId w:val="36"/>
        </w:numPr>
      </w:pPr>
      <w:r w:rsidRPr="001627FA">
        <w:t>Decimation</w:t>
      </w:r>
    </w:p>
    <w:p w:rsidR="00312F17" w:rsidRPr="001627FA" w:rsidRDefault="00312F17" w:rsidP="00312F17">
      <w:pPr>
        <w:pStyle w:val="Paragraphedeliste"/>
        <w:numPr>
          <w:ilvl w:val="1"/>
          <w:numId w:val="36"/>
        </w:numPr>
      </w:pPr>
      <w:r w:rsidRPr="001627FA">
        <w:t>Filtering</w:t>
      </w:r>
    </w:p>
    <w:p w:rsidR="00312F17" w:rsidRPr="001627FA" w:rsidRDefault="00312F17" w:rsidP="00312F17">
      <w:pPr>
        <w:pStyle w:val="Paragraphedeliste"/>
        <w:numPr>
          <w:ilvl w:val="1"/>
          <w:numId w:val="36"/>
        </w:numPr>
      </w:pPr>
      <w:r w:rsidRPr="001627FA">
        <w:t>Forward FFT</w:t>
      </w:r>
    </w:p>
    <w:p w:rsidR="00312F17" w:rsidRPr="001627FA" w:rsidRDefault="00312F17" w:rsidP="00312F17">
      <w:pPr>
        <w:pStyle w:val="Paragraphedeliste"/>
        <w:numPr>
          <w:ilvl w:val="1"/>
          <w:numId w:val="36"/>
        </w:numPr>
      </w:pPr>
      <w:r w:rsidRPr="001627FA">
        <w:t>Pulse Compression</w:t>
      </w:r>
    </w:p>
    <w:p w:rsidR="00312F17" w:rsidRPr="001627FA" w:rsidRDefault="00312F17" w:rsidP="00312F17">
      <w:pPr>
        <w:pStyle w:val="Paragraphedeliste"/>
        <w:numPr>
          <w:ilvl w:val="1"/>
          <w:numId w:val="36"/>
        </w:numPr>
      </w:pPr>
      <w:r w:rsidRPr="001627FA">
        <w:t>Doppler, MTI and CFAR processing</w:t>
      </w:r>
    </w:p>
    <w:p w:rsidR="00312F17" w:rsidRDefault="00312F17" w:rsidP="00312F17">
      <w:r>
        <w:rPr>
          <w:noProof/>
        </w:rPr>
        <w:lastRenderedPageBreak/>
        <w:drawing>
          <wp:inline distT="0" distB="0" distL="0" distR="0">
            <wp:extent cx="5000625" cy="8886825"/>
            <wp:effectExtent l="1905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000625" cy="8886825"/>
                    </a:xfrm>
                    <a:prstGeom prst="rect">
                      <a:avLst/>
                    </a:prstGeom>
                    <a:noFill/>
                    <a:ln w="9525">
                      <a:noFill/>
                      <a:miter lim="800000"/>
                      <a:headEnd/>
                      <a:tailEnd/>
                    </a:ln>
                  </pic:spPr>
                </pic:pic>
              </a:graphicData>
            </a:graphic>
          </wp:inline>
        </w:drawing>
      </w:r>
    </w:p>
    <w:p w:rsidR="00312F17" w:rsidRPr="00911FBF" w:rsidRDefault="00312F17" w:rsidP="00312F17">
      <w:pPr>
        <w:rPr>
          <w:b/>
          <w:bCs/>
          <w:sz w:val="27"/>
          <w:szCs w:val="27"/>
        </w:rPr>
      </w:pPr>
      <w:r>
        <w:rPr>
          <w:b/>
          <w:bCs/>
          <w:sz w:val="27"/>
          <w:szCs w:val="27"/>
        </w:rPr>
        <w:lastRenderedPageBreak/>
        <w:t>What's in Progress:</w:t>
      </w:r>
    </w:p>
    <w:p w:rsidR="00312F17" w:rsidRDefault="00312F17" w:rsidP="00312F17">
      <w:pPr>
        <w:pStyle w:val="Paragraphedeliste"/>
        <w:numPr>
          <w:ilvl w:val="0"/>
          <w:numId w:val="36"/>
        </w:numPr>
      </w:pPr>
      <w:r>
        <w:t>Performing the RADAR processing using the python GUI rather than the FPGA and benchmarking the 2 approaches.</w:t>
      </w:r>
    </w:p>
    <w:p w:rsidR="00312F17" w:rsidRDefault="00312F17" w:rsidP="00312F17">
      <w:pPr>
        <w:pStyle w:val="Paragraphedeliste"/>
        <w:numPr>
          <w:ilvl w:val="0"/>
          <w:numId w:val="36"/>
        </w:numPr>
      </w:pPr>
      <w:r>
        <w:t xml:space="preserve">Using multiple synchronized RADAR boards to enhance the beam steering resolution and Range.   </w:t>
      </w:r>
    </w:p>
    <w:p w:rsidR="00312F17" w:rsidRPr="001627FA" w:rsidRDefault="00312F17" w:rsidP="00312F17">
      <w:pPr>
        <w:pStyle w:val="Paragraphedeliste"/>
        <w:numPr>
          <w:ilvl w:val="0"/>
          <w:numId w:val="36"/>
        </w:numPr>
      </w:pPr>
      <w:r w:rsidRPr="001627FA">
        <w:t>Crowd funding campaign launch</w:t>
      </w:r>
    </w:p>
    <w:p w:rsidR="00312F17" w:rsidRDefault="00312F17" w:rsidP="00312F17"/>
    <w:p w:rsidR="00312F17" w:rsidRPr="00FF21EF" w:rsidRDefault="00312F17" w:rsidP="00312F17">
      <w:pPr>
        <w:rPr>
          <w:b/>
          <w:bCs/>
          <w:sz w:val="27"/>
          <w:szCs w:val="27"/>
        </w:rPr>
      </w:pPr>
      <w:r w:rsidRPr="00FF21EF">
        <w:rPr>
          <w:b/>
          <w:bCs/>
          <w:sz w:val="27"/>
          <w:szCs w:val="27"/>
        </w:rPr>
        <w:t>Get Involved:</w:t>
      </w:r>
    </w:p>
    <w:p w:rsidR="00312F17" w:rsidRPr="001627FA" w:rsidRDefault="00312F17" w:rsidP="00312F17"/>
    <w:p w:rsidR="00312F17" w:rsidRPr="001627FA" w:rsidRDefault="00312F17" w:rsidP="00312F17">
      <w:r w:rsidRPr="001627FA">
        <w:t>I'm actively seeking:</w:t>
      </w:r>
    </w:p>
    <w:p w:rsidR="00312F17" w:rsidRPr="00312F17" w:rsidRDefault="00312F17" w:rsidP="00312F17">
      <w:pPr>
        <w:rPr>
          <w:lang w:val="en-US"/>
        </w:rPr>
      </w:pPr>
      <w:r w:rsidRPr="00312F17">
        <w:rPr>
          <w:lang w:val="en-US"/>
        </w:rPr>
        <w:t>-</w:t>
      </w:r>
      <w:r w:rsidRPr="00312F17">
        <w:rPr>
          <w:lang w:val="en-US"/>
        </w:rPr>
        <w:tab/>
        <w:t>Beta testers:  (university researchers, drone startups, advanced makers)</w:t>
      </w:r>
    </w:p>
    <w:p w:rsidR="00312F17" w:rsidRPr="00312F17" w:rsidRDefault="00312F17" w:rsidP="00312F17">
      <w:pPr>
        <w:rPr>
          <w:lang w:val="en-US"/>
        </w:rPr>
      </w:pPr>
      <w:r w:rsidRPr="00312F17">
        <w:rPr>
          <w:lang w:val="en-US"/>
        </w:rPr>
        <w:t xml:space="preserve">- </w:t>
      </w:r>
      <w:r w:rsidRPr="00312F17">
        <w:rPr>
          <w:lang w:val="en-US"/>
        </w:rPr>
        <w:tab/>
        <w:t>RF engineers to review designs</w:t>
      </w:r>
    </w:p>
    <w:p w:rsidR="00312F17" w:rsidRPr="00312F17" w:rsidRDefault="00312F17" w:rsidP="00312F17">
      <w:pPr>
        <w:rPr>
          <w:lang w:val="en-US"/>
        </w:rPr>
      </w:pPr>
      <w:r w:rsidRPr="00312F17">
        <w:rPr>
          <w:lang w:val="en-US"/>
        </w:rPr>
        <w:t xml:space="preserve">- </w:t>
      </w:r>
      <w:r w:rsidRPr="00312F17">
        <w:rPr>
          <w:lang w:val="en-US"/>
        </w:rPr>
        <w:tab/>
        <w:t>FPGA developers for signal processing optimization</w:t>
      </w:r>
    </w:p>
    <w:p w:rsidR="00312F17" w:rsidRPr="00312F17" w:rsidRDefault="00312F17" w:rsidP="00312F17">
      <w:pPr>
        <w:rPr>
          <w:lang w:val="en-US"/>
        </w:rPr>
      </w:pPr>
      <w:r w:rsidRPr="00312F17">
        <w:rPr>
          <w:lang w:val="en-US"/>
        </w:rPr>
        <w:t xml:space="preserve">- </w:t>
      </w:r>
      <w:r w:rsidRPr="00312F17">
        <w:rPr>
          <w:lang w:val="en-US"/>
        </w:rPr>
        <w:tab/>
        <w:t>Software developers for the Python/C++ SDK</w:t>
      </w:r>
    </w:p>
    <w:p w:rsidR="00976848" w:rsidRPr="006C3CA6" w:rsidRDefault="00976848" w:rsidP="006C3CA6">
      <w:pPr>
        <w:spacing w:before="240" w:after="100" w:afterAutospacing="1" w:line="240" w:lineRule="auto"/>
        <w:rPr>
          <w:rFonts w:eastAsia="Times New Roman" w:cs="Times New Roman"/>
          <w:sz w:val="24"/>
          <w:szCs w:val="24"/>
          <w:lang w:val="en-US"/>
        </w:rPr>
      </w:pPr>
    </w:p>
    <w:sectPr w:rsidR="00976848" w:rsidRPr="006C3CA6" w:rsidSect="00105A06">
      <w:headerReference w:type="default" r:id="rId10"/>
      <w:footerReference w:type="default" r:id="rId11"/>
      <w:pgSz w:w="11906" w:h="16838"/>
      <w:pgMar w:top="1417" w:right="1417" w:bottom="1417" w:left="1417" w:header="113" w:footer="79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F28" w:rsidRDefault="00F41F28" w:rsidP="00105A06">
      <w:pPr>
        <w:spacing w:after="0" w:line="240" w:lineRule="auto"/>
      </w:pPr>
      <w:r>
        <w:separator/>
      </w:r>
    </w:p>
  </w:endnote>
  <w:endnote w:type="continuationSeparator" w:id="1">
    <w:p w:rsidR="00F41F28" w:rsidRDefault="00F41F28" w:rsidP="00105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A06" w:rsidRDefault="00105A06" w:rsidP="00105A06">
    <w:pPr>
      <w:pStyle w:val="Pieddepage"/>
      <w:ind w:left="-1020"/>
      <w:rPr>
        <w:sz w:val="20"/>
        <w:szCs w:val="20"/>
        <w:lang w:val="en-US"/>
      </w:rPr>
    </w:pPr>
    <w:r w:rsidRPr="00105A06">
      <w:rPr>
        <w:b/>
        <w:bCs/>
        <w:sz w:val="20"/>
        <w:szCs w:val="20"/>
        <w:lang w:val="en-US"/>
      </w:rPr>
      <w:t>ABAC INDUSTRY SARL AU</w:t>
    </w:r>
    <w:r w:rsidRPr="00105A06">
      <w:rPr>
        <w:sz w:val="20"/>
        <w:szCs w:val="20"/>
        <w:lang w:val="en-US"/>
      </w:rPr>
      <w:t xml:space="preserve"> /R.C. n° 515463 / I.T.P. n° 34262538 / n° ICE 002911762000053 / IF n° 50499079 </w:t>
    </w:r>
  </w:p>
  <w:p w:rsidR="00105A06" w:rsidRDefault="00105A06" w:rsidP="00105A06">
    <w:pPr>
      <w:pStyle w:val="Pieddepage"/>
      <w:ind w:left="-1020"/>
      <w:rPr>
        <w:sz w:val="20"/>
        <w:szCs w:val="20"/>
        <w:lang w:val="en-US"/>
      </w:rPr>
    </w:pPr>
    <w:r>
      <w:rPr>
        <w:sz w:val="20"/>
        <w:szCs w:val="20"/>
        <w:lang w:val="en-US"/>
      </w:rPr>
      <w:t>Adresse: 46 BD ZERKTOUNI ETG 5 N17 CO DOWORK</w:t>
    </w:r>
    <w:r w:rsidR="00DC16C9">
      <w:rPr>
        <w:sz w:val="20"/>
        <w:szCs w:val="20"/>
        <w:lang w:val="en-US"/>
      </w:rPr>
      <w:t xml:space="preserve"> CASABLANCA MAROC</w:t>
    </w:r>
  </w:p>
  <w:p w:rsidR="00105A06" w:rsidRPr="00105A06" w:rsidRDefault="00A66A25" w:rsidP="00105A06">
    <w:pPr>
      <w:pStyle w:val="Pieddepage"/>
      <w:ind w:left="-1020"/>
      <w:rPr>
        <w:sz w:val="20"/>
        <w:szCs w:val="20"/>
        <w:lang w:val="en-US"/>
      </w:rPr>
    </w:pPr>
    <w:r>
      <w:rPr>
        <w:sz w:val="20"/>
        <w:szCs w:val="20"/>
        <w:lang w:val="en-US"/>
      </w:rPr>
      <w:t>Tel: +212 (0) 786433177</w:t>
    </w:r>
    <w:r w:rsidR="00105A06">
      <w:rPr>
        <w:sz w:val="20"/>
        <w:szCs w:val="20"/>
        <w:lang w:val="en-US"/>
      </w:rPr>
      <w:t xml:space="preserve">      email: </w:t>
    </w:r>
    <w:hyperlink r:id="rId1" w:history="1">
      <w:r w:rsidR="00105A06" w:rsidRPr="00F36FA7">
        <w:rPr>
          <w:rStyle w:val="Lienhypertexte"/>
          <w:sz w:val="20"/>
          <w:szCs w:val="20"/>
          <w:lang w:val="en-US"/>
        </w:rPr>
        <w:t>nawfal.motii.33@gmail.com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F28" w:rsidRDefault="00F41F28" w:rsidP="00105A06">
      <w:pPr>
        <w:spacing w:after="0" w:line="240" w:lineRule="auto"/>
      </w:pPr>
      <w:r>
        <w:separator/>
      </w:r>
    </w:p>
  </w:footnote>
  <w:footnote w:type="continuationSeparator" w:id="1">
    <w:p w:rsidR="00F41F28" w:rsidRDefault="00F41F28" w:rsidP="00105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A06" w:rsidRDefault="00C20EB8" w:rsidP="00105A06">
    <w:pPr>
      <w:pStyle w:val="En-tte"/>
      <w:ind w:left="-993"/>
    </w:pPr>
    <w:sdt>
      <w:sdtPr>
        <w:id w:val="175800288"/>
        <w:docPartObj>
          <w:docPartGallery w:val="Page Numbers (Margins)"/>
          <w:docPartUnique/>
        </w:docPartObj>
      </w:sdtPr>
      <w:sdtContent>
        <w:r w:rsidRPr="00C20EB8">
          <w:rPr>
            <w:rFonts w:asciiTheme="majorHAnsi" w:eastAsiaTheme="majorEastAsia" w:hAnsiTheme="majorHAnsi" w:cstheme="majorBidi"/>
            <w:noProof/>
            <w:sz w:val="28"/>
            <w:szCs w:val="28"/>
            <w:lang w:eastAsia="zh-TW"/>
          </w:rPr>
          <w:pict>
            <v:oval id="_x0000_s4097" style="position:absolute;left:0;text-align:left;margin-left:0;margin-top:218.9pt;width:37.6pt;height:37.6pt;z-index:251660288;mso-top-percent:250;mso-position-horizontal:center;mso-position-horizontal-relative:right-margin-area;mso-position-vertical-relative:page;mso-top-percent:250" o:allowincell="f" fillcolor="#9bbb59 [3206]" stroked="f">
              <v:textbox style="mso-next-textbox:#_x0000_s4097" inset="0,,0">
                <w:txbxContent>
                  <w:p w:rsidR="006D7403" w:rsidRDefault="00C20EB8">
                    <w:pPr>
                      <w:rPr>
                        <w:rStyle w:val="Numrodepage"/>
                        <w:color w:val="FFFFFF" w:themeColor="background1"/>
                        <w:szCs w:val="24"/>
                      </w:rPr>
                    </w:pPr>
                    <w:fldSimple w:instr=" PAGE    \* MERGEFORMAT ">
                      <w:r w:rsidR="00D44438" w:rsidRPr="00D44438">
                        <w:rPr>
                          <w:rStyle w:val="Numrodepage"/>
                          <w:b/>
                          <w:noProof/>
                          <w:color w:val="FFFFFF" w:themeColor="background1"/>
                          <w:sz w:val="24"/>
                          <w:szCs w:val="24"/>
                        </w:rPr>
                        <w:t>9</w:t>
                      </w:r>
                    </w:fldSimple>
                  </w:p>
                </w:txbxContent>
              </v:textbox>
              <w10:wrap anchorx="page" anchory="page"/>
            </v:oval>
          </w:pict>
        </w:r>
      </w:sdtContent>
    </w:sdt>
    <w:r w:rsidR="00105A06">
      <w:rPr>
        <w:noProof/>
      </w:rPr>
      <w:drawing>
        <wp:inline distT="0" distB="0" distL="0" distR="0">
          <wp:extent cx="1404000" cy="903492"/>
          <wp:effectExtent l="19050" t="0" r="570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04000" cy="90349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40C"/>
    <w:multiLevelType w:val="multilevel"/>
    <w:tmpl w:val="DDB2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C6981"/>
    <w:multiLevelType w:val="multilevel"/>
    <w:tmpl w:val="89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224F9B"/>
    <w:multiLevelType w:val="hybridMultilevel"/>
    <w:tmpl w:val="4D205A7E"/>
    <w:lvl w:ilvl="0" w:tplc="040C0001">
      <w:start w:val="1"/>
      <w:numFmt w:val="bullet"/>
      <w:lvlText w:val=""/>
      <w:lvlJc w:val="left"/>
      <w:pPr>
        <w:ind w:left="1848" w:hanging="360"/>
      </w:pPr>
      <w:rPr>
        <w:rFonts w:ascii="Symbol" w:hAnsi="Symbol" w:hint="default"/>
      </w:rPr>
    </w:lvl>
    <w:lvl w:ilvl="1" w:tplc="040C0003" w:tentative="1">
      <w:start w:val="1"/>
      <w:numFmt w:val="bullet"/>
      <w:lvlText w:val="o"/>
      <w:lvlJc w:val="left"/>
      <w:pPr>
        <w:ind w:left="2568" w:hanging="360"/>
      </w:pPr>
      <w:rPr>
        <w:rFonts w:ascii="Courier New" w:hAnsi="Courier New" w:cs="Courier New" w:hint="default"/>
      </w:rPr>
    </w:lvl>
    <w:lvl w:ilvl="2" w:tplc="040C0005" w:tentative="1">
      <w:start w:val="1"/>
      <w:numFmt w:val="bullet"/>
      <w:lvlText w:val=""/>
      <w:lvlJc w:val="left"/>
      <w:pPr>
        <w:ind w:left="3288" w:hanging="360"/>
      </w:pPr>
      <w:rPr>
        <w:rFonts w:ascii="Wingdings" w:hAnsi="Wingdings" w:hint="default"/>
      </w:rPr>
    </w:lvl>
    <w:lvl w:ilvl="3" w:tplc="040C0001" w:tentative="1">
      <w:start w:val="1"/>
      <w:numFmt w:val="bullet"/>
      <w:lvlText w:val=""/>
      <w:lvlJc w:val="left"/>
      <w:pPr>
        <w:ind w:left="4008" w:hanging="360"/>
      </w:pPr>
      <w:rPr>
        <w:rFonts w:ascii="Symbol" w:hAnsi="Symbol" w:hint="default"/>
      </w:rPr>
    </w:lvl>
    <w:lvl w:ilvl="4" w:tplc="040C0003" w:tentative="1">
      <w:start w:val="1"/>
      <w:numFmt w:val="bullet"/>
      <w:lvlText w:val="o"/>
      <w:lvlJc w:val="left"/>
      <w:pPr>
        <w:ind w:left="4728" w:hanging="360"/>
      </w:pPr>
      <w:rPr>
        <w:rFonts w:ascii="Courier New" w:hAnsi="Courier New" w:cs="Courier New" w:hint="default"/>
      </w:rPr>
    </w:lvl>
    <w:lvl w:ilvl="5" w:tplc="040C0005" w:tentative="1">
      <w:start w:val="1"/>
      <w:numFmt w:val="bullet"/>
      <w:lvlText w:val=""/>
      <w:lvlJc w:val="left"/>
      <w:pPr>
        <w:ind w:left="5448" w:hanging="360"/>
      </w:pPr>
      <w:rPr>
        <w:rFonts w:ascii="Wingdings" w:hAnsi="Wingdings" w:hint="default"/>
      </w:rPr>
    </w:lvl>
    <w:lvl w:ilvl="6" w:tplc="040C0001" w:tentative="1">
      <w:start w:val="1"/>
      <w:numFmt w:val="bullet"/>
      <w:lvlText w:val=""/>
      <w:lvlJc w:val="left"/>
      <w:pPr>
        <w:ind w:left="6168" w:hanging="360"/>
      </w:pPr>
      <w:rPr>
        <w:rFonts w:ascii="Symbol" w:hAnsi="Symbol" w:hint="default"/>
      </w:rPr>
    </w:lvl>
    <w:lvl w:ilvl="7" w:tplc="040C0003" w:tentative="1">
      <w:start w:val="1"/>
      <w:numFmt w:val="bullet"/>
      <w:lvlText w:val="o"/>
      <w:lvlJc w:val="left"/>
      <w:pPr>
        <w:ind w:left="6888" w:hanging="360"/>
      </w:pPr>
      <w:rPr>
        <w:rFonts w:ascii="Courier New" w:hAnsi="Courier New" w:cs="Courier New" w:hint="default"/>
      </w:rPr>
    </w:lvl>
    <w:lvl w:ilvl="8" w:tplc="040C0005" w:tentative="1">
      <w:start w:val="1"/>
      <w:numFmt w:val="bullet"/>
      <w:lvlText w:val=""/>
      <w:lvlJc w:val="left"/>
      <w:pPr>
        <w:ind w:left="7608" w:hanging="360"/>
      </w:pPr>
      <w:rPr>
        <w:rFonts w:ascii="Wingdings" w:hAnsi="Wingdings" w:hint="default"/>
      </w:rPr>
    </w:lvl>
  </w:abstractNum>
  <w:abstractNum w:abstractNumId="3">
    <w:nsid w:val="12BC7BB8"/>
    <w:multiLevelType w:val="multilevel"/>
    <w:tmpl w:val="3D5A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880AD9"/>
    <w:multiLevelType w:val="multilevel"/>
    <w:tmpl w:val="9202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8A6DBA"/>
    <w:multiLevelType w:val="multilevel"/>
    <w:tmpl w:val="822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D7595"/>
    <w:multiLevelType w:val="multilevel"/>
    <w:tmpl w:val="4AC86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A07F07"/>
    <w:multiLevelType w:val="multilevel"/>
    <w:tmpl w:val="EAC6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DB3A43"/>
    <w:multiLevelType w:val="multilevel"/>
    <w:tmpl w:val="BC14F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100A1"/>
    <w:multiLevelType w:val="multilevel"/>
    <w:tmpl w:val="B2BEC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710628"/>
    <w:multiLevelType w:val="hybridMultilevel"/>
    <w:tmpl w:val="65C6DBD2"/>
    <w:lvl w:ilvl="0" w:tplc="41A0EE30">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0F7991"/>
    <w:multiLevelType w:val="multilevel"/>
    <w:tmpl w:val="18BA1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AA7D58"/>
    <w:multiLevelType w:val="multilevel"/>
    <w:tmpl w:val="E02A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EE7871"/>
    <w:multiLevelType w:val="multilevel"/>
    <w:tmpl w:val="9DA8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042219"/>
    <w:multiLevelType w:val="multilevel"/>
    <w:tmpl w:val="A1E68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E4788"/>
    <w:multiLevelType w:val="multilevel"/>
    <w:tmpl w:val="F0DE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1A38F3"/>
    <w:multiLevelType w:val="multilevel"/>
    <w:tmpl w:val="F2B2245A"/>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408" w:hanging="216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7">
    <w:nsid w:val="2CF571D6"/>
    <w:multiLevelType w:val="multilevel"/>
    <w:tmpl w:val="E4A2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9325B6"/>
    <w:multiLevelType w:val="multilevel"/>
    <w:tmpl w:val="FE4AE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070B52"/>
    <w:multiLevelType w:val="multilevel"/>
    <w:tmpl w:val="D94C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9E6D73"/>
    <w:multiLevelType w:val="multilevel"/>
    <w:tmpl w:val="5DF29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C27D1A"/>
    <w:multiLevelType w:val="multilevel"/>
    <w:tmpl w:val="2800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523871"/>
    <w:multiLevelType w:val="multilevel"/>
    <w:tmpl w:val="2B4A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0C4058"/>
    <w:multiLevelType w:val="multilevel"/>
    <w:tmpl w:val="62CE14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4A5A08"/>
    <w:multiLevelType w:val="hybridMultilevel"/>
    <w:tmpl w:val="6C50AF50"/>
    <w:lvl w:ilvl="0" w:tplc="D5F6E21A">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6BD054E"/>
    <w:multiLevelType w:val="multilevel"/>
    <w:tmpl w:val="5D66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233E99"/>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7B4189F"/>
    <w:multiLevelType w:val="multilevel"/>
    <w:tmpl w:val="A600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4A484B"/>
    <w:multiLevelType w:val="multilevel"/>
    <w:tmpl w:val="6FCE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7B4094"/>
    <w:multiLevelType w:val="multilevel"/>
    <w:tmpl w:val="6A1AE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510BBD"/>
    <w:multiLevelType w:val="multilevel"/>
    <w:tmpl w:val="F57C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212128"/>
    <w:multiLevelType w:val="multilevel"/>
    <w:tmpl w:val="F86E2E8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imes New Roman" w:hAnsi="Calibri" w:cs="Segoe U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30536B"/>
    <w:multiLevelType w:val="multilevel"/>
    <w:tmpl w:val="E9B4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E928A3"/>
    <w:multiLevelType w:val="multilevel"/>
    <w:tmpl w:val="3F70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932CB2"/>
    <w:multiLevelType w:val="multilevel"/>
    <w:tmpl w:val="E836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65534"/>
    <w:multiLevelType w:val="multilevel"/>
    <w:tmpl w:val="FEEEB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9250CD"/>
    <w:multiLevelType w:val="hybridMultilevel"/>
    <w:tmpl w:val="3E84DA70"/>
    <w:lvl w:ilvl="0" w:tplc="329C0A0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5">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CC87F5A"/>
    <w:multiLevelType w:val="multilevel"/>
    <w:tmpl w:val="CE1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D43E10"/>
    <w:multiLevelType w:val="multilevel"/>
    <w:tmpl w:val="341E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C83772"/>
    <w:multiLevelType w:val="multilevel"/>
    <w:tmpl w:val="847C17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6252DA"/>
    <w:multiLevelType w:val="multilevel"/>
    <w:tmpl w:val="9CA85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1F2E81"/>
    <w:multiLevelType w:val="multilevel"/>
    <w:tmpl w:val="AFAA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6260F1"/>
    <w:multiLevelType w:val="hybridMultilevel"/>
    <w:tmpl w:val="04686492"/>
    <w:lvl w:ilvl="0" w:tplc="329C0A0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6"/>
  </w:num>
  <w:num w:numId="3">
    <w:abstractNumId w:val="2"/>
  </w:num>
  <w:num w:numId="4">
    <w:abstractNumId w:val="11"/>
  </w:num>
  <w:num w:numId="5">
    <w:abstractNumId w:val="9"/>
  </w:num>
  <w:num w:numId="6">
    <w:abstractNumId w:val="14"/>
  </w:num>
  <w:num w:numId="7">
    <w:abstractNumId w:val="34"/>
  </w:num>
  <w:num w:numId="8">
    <w:abstractNumId w:val="1"/>
  </w:num>
  <w:num w:numId="9">
    <w:abstractNumId w:val="23"/>
  </w:num>
  <w:num w:numId="10">
    <w:abstractNumId w:val="22"/>
  </w:num>
  <w:num w:numId="11">
    <w:abstractNumId w:val="15"/>
  </w:num>
  <w:num w:numId="12">
    <w:abstractNumId w:val="17"/>
  </w:num>
  <w:num w:numId="13">
    <w:abstractNumId w:val="29"/>
  </w:num>
  <w:num w:numId="14">
    <w:abstractNumId w:val="13"/>
  </w:num>
  <w:num w:numId="15">
    <w:abstractNumId w:val="18"/>
  </w:num>
  <w:num w:numId="16">
    <w:abstractNumId w:val="0"/>
  </w:num>
  <w:num w:numId="17">
    <w:abstractNumId w:val="37"/>
  </w:num>
  <w:num w:numId="18">
    <w:abstractNumId w:val="6"/>
  </w:num>
  <w:num w:numId="19">
    <w:abstractNumId w:val="30"/>
  </w:num>
  <w:num w:numId="20">
    <w:abstractNumId w:val="27"/>
  </w:num>
  <w:num w:numId="21">
    <w:abstractNumId w:val="28"/>
  </w:num>
  <w:num w:numId="22">
    <w:abstractNumId w:val="5"/>
  </w:num>
  <w:num w:numId="23">
    <w:abstractNumId w:val="38"/>
  </w:num>
  <w:num w:numId="24">
    <w:abstractNumId w:val="8"/>
  </w:num>
  <w:num w:numId="25">
    <w:abstractNumId w:val="21"/>
  </w:num>
  <w:num w:numId="26">
    <w:abstractNumId w:val="3"/>
  </w:num>
  <w:num w:numId="27">
    <w:abstractNumId w:val="31"/>
  </w:num>
  <w:num w:numId="28">
    <w:abstractNumId w:val="32"/>
  </w:num>
  <w:num w:numId="29">
    <w:abstractNumId w:val="35"/>
  </w:num>
  <w:num w:numId="30">
    <w:abstractNumId w:val="41"/>
  </w:num>
  <w:num w:numId="31">
    <w:abstractNumId w:val="40"/>
  </w:num>
  <w:num w:numId="32">
    <w:abstractNumId w:val="20"/>
  </w:num>
  <w:num w:numId="33">
    <w:abstractNumId w:val="16"/>
  </w:num>
  <w:num w:numId="34">
    <w:abstractNumId w:val="42"/>
  </w:num>
  <w:num w:numId="35">
    <w:abstractNumId w:val="36"/>
  </w:num>
  <w:num w:numId="36">
    <w:abstractNumId w:val="24"/>
  </w:num>
  <w:num w:numId="37">
    <w:abstractNumId w:val="4"/>
  </w:num>
  <w:num w:numId="38">
    <w:abstractNumId w:val="7"/>
  </w:num>
  <w:num w:numId="39">
    <w:abstractNumId w:val="33"/>
  </w:num>
  <w:num w:numId="40">
    <w:abstractNumId w:val="39"/>
  </w:num>
  <w:num w:numId="41">
    <w:abstractNumId w:val="25"/>
  </w:num>
  <w:num w:numId="42">
    <w:abstractNumId w:val="12"/>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useFELayout/>
  </w:compat>
  <w:rsids>
    <w:rsidRoot w:val="00105A06"/>
    <w:rsid w:val="00066005"/>
    <w:rsid w:val="0006685C"/>
    <w:rsid w:val="000D3A7E"/>
    <w:rsid w:val="00105A06"/>
    <w:rsid w:val="00154F92"/>
    <w:rsid w:val="001E7486"/>
    <w:rsid w:val="00204308"/>
    <w:rsid w:val="00266649"/>
    <w:rsid w:val="00271CC5"/>
    <w:rsid w:val="002E7C77"/>
    <w:rsid w:val="00312F17"/>
    <w:rsid w:val="0033512E"/>
    <w:rsid w:val="003C3656"/>
    <w:rsid w:val="004D7DDE"/>
    <w:rsid w:val="005457F1"/>
    <w:rsid w:val="0055216C"/>
    <w:rsid w:val="005A6706"/>
    <w:rsid w:val="005A6764"/>
    <w:rsid w:val="005C6EA6"/>
    <w:rsid w:val="005D7B00"/>
    <w:rsid w:val="005F55E1"/>
    <w:rsid w:val="00610440"/>
    <w:rsid w:val="006470B0"/>
    <w:rsid w:val="006C2DCF"/>
    <w:rsid w:val="006C3CA6"/>
    <w:rsid w:val="006D7403"/>
    <w:rsid w:val="00714706"/>
    <w:rsid w:val="007807E1"/>
    <w:rsid w:val="007A755D"/>
    <w:rsid w:val="007F1CF7"/>
    <w:rsid w:val="008E5A8D"/>
    <w:rsid w:val="00976848"/>
    <w:rsid w:val="00A45078"/>
    <w:rsid w:val="00A46251"/>
    <w:rsid w:val="00A540A4"/>
    <w:rsid w:val="00A55FED"/>
    <w:rsid w:val="00A56CB7"/>
    <w:rsid w:val="00A66A25"/>
    <w:rsid w:val="00A76BD4"/>
    <w:rsid w:val="00A8495C"/>
    <w:rsid w:val="00AA1CC3"/>
    <w:rsid w:val="00AF6823"/>
    <w:rsid w:val="00B40205"/>
    <w:rsid w:val="00BA4C34"/>
    <w:rsid w:val="00BC5CE0"/>
    <w:rsid w:val="00C20EB8"/>
    <w:rsid w:val="00C752DF"/>
    <w:rsid w:val="00D37EC8"/>
    <w:rsid w:val="00D44438"/>
    <w:rsid w:val="00DC16C9"/>
    <w:rsid w:val="00DC3824"/>
    <w:rsid w:val="00EB36C4"/>
    <w:rsid w:val="00F14B77"/>
    <w:rsid w:val="00F24C92"/>
    <w:rsid w:val="00F41F28"/>
    <w:rsid w:val="00F53620"/>
    <w:rsid w:val="00FA1797"/>
    <w:rsid w:val="00FB0A1A"/>
    <w:rsid w:val="00FE4A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55D"/>
  </w:style>
  <w:style w:type="paragraph" w:styleId="Titre3">
    <w:name w:val="heading 3"/>
    <w:basedOn w:val="Normal"/>
    <w:link w:val="Titre3Car"/>
    <w:uiPriority w:val="9"/>
    <w:qFormat/>
    <w:rsid w:val="00312F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link w:val="Titre4Car"/>
    <w:uiPriority w:val="9"/>
    <w:semiHidden/>
    <w:unhideWhenUsed/>
    <w:qFormat/>
    <w:rsid w:val="00312F17"/>
    <w:pPr>
      <w:keepNext/>
      <w:keepLines/>
      <w:spacing w:before="200" w:after="0"/>
      <w:outlineLvl w:val="3"/>
    </w:pPr>
    <w:rPr>
      <w:rFonts w:asciiTheme="majorHAnsi" w:eastAsiaTheme="majorEastAsia" w:hAnsiTheme="majorHAnsi" w:cstheme="majorBidi"/>
      <w:b/>
      <w:bCs/>
      <w:i/>
      <w:iCs/>
      <w:color w:val="4F81BD" w:themeColor="accent1"/>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05A0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05A06"/>
  </w:style>
  <w:style w:type="paragraph" w:styleId="Pieddepage">
    <w:name w:val="footer"/>
    <w:basedOn w:val="Normal"/>
    <w:link w:val="PieddepageCar"/>
    <w:uiPriority w:val="99"/>
    <w:semiHidden/>
    <w:unhideWhenUsed/>
    <w:rsid w:val="00105A0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05A06"/>
  </w:style>
  <w:style w:type="paragraph" w:styleId="Textedebulles">
    <w:name w:val="Balloon Text"/>
    <w:basedOn w:val="Normal"/>
    <w:link w:val="TextedebullesCar"/>
    <w:uiPriority w:val="99"/>
    <w:semiHidden/>
    <w:unhideWhenUsed/>
    <w:rsid w:val="00105A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5A06"/>
    <w:rPr>
      <w:rFonts w:ascii="Tahoma" w:hAnsi="Tahoma" w:cs="Tahoma"/>
      <w:sz w:val="16"/>
      <w:szCs w:val="16"/>
    </w:rPr>
  </w:style>
  <w:style w:type="character" w:styleId="Lienhypertexte">
    <w:name w:val="Hyperlink"/>
    <w:basedOn w:val="Policepardfaut"/>
    <w:uiPriority w:val="99"/>
    <w:unhideWhenUsed/>
    <w:rsid w:val="00105A06"/>
    <w:rPr>
      <w:color w:val="0000FF" w:themeColor="hyperlink"/>
      <w:u w:val="single"/>
    </w:rPr>
  </w:style>
  <w:style w:type="table" w:styleId="Grilledutableau">
    <w:name w:val="Table Grid"/>
    <w:basedOn w:val="TableauNormal"/>
    <w:uiPriority w:val="59"/>
    <w:rsid w:val="00F24C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BC5CE0"/>
    <w:pPr>
      <w:ind w:left="720"/>
      <w:contextualSpacing/>
    </w:pPr>
    <w:rPr>
      <w:rFonts w:eastAsiaTheme="minorHAnsi"/>
      <w:lang w:val="en-US" w:eastAsia="en-US"/>
    </w:rPr>
  </w:style>
  <w:style w:type="character" w:styleId="lev">
    <w:name w:val="Strong"/>
    <w:basedOn w:val="Policepardfaut"/>
    <w:uiPriority w:val="22"/>
    <w:qFormat/>
    <w:rsid w:val="005A6706"/>
    <w:rPr>
      <w:b/>
      <w:bCs/>
    </w:rPr>
  </w:style>
  <w:style w:type="paragraph" w:styleId="PrformatHTML">
    <w:name w:val="HTML Preformatted"/>
    <w:basedOn w:val="Normal"/>
    <w:link w:val="PrformatHTMLCar"/>
    <w:uiPriority w:val="99"/>
    <w:unhideWhenUsed/>
    <w:rsid w:val="0054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5457F1"/>
    <w:rPr>
      <w:rFonts w:ascii="Courier New" w:eastAsia="Times New Roman" w:hAnsi="Courier New" w:cs="Courier New"/>
      <w:sz w:val="20"/>
      <w:szCs w:val="20"/>
    </w:rPr>
  </w:style>
  <w:style w:type="character" w:styleId="Numrodepage">
    <w:name w:val="page number"/>
    <w:basedOn w:val="Policepardfaut"/>
    <w:uiPriority w:val="99"/>
    <w:unhideWhenUsed/>
    <w:rsid w:val="006D7403"/>
    <w:rPr>
      <w:rFonts w:eastAsiaTheme="minorEastAsia" w:cstheme="minorBidi"/>
      <w:bCs w:val="0"/>
      <w:iCs w:val="0"/>
      <w:szCs w:val="22"/>
      <w:lang w:val="fr-FR"/>
    </w:rPr>
  </w:style>
  <w:style w:type="paragraph" w:customStyle="1" w:styleId="ds-markdown-paragraph">
    <w:name w:val="ds-markdown-paragraph"/>
    <w:basedOn w:val="Normal"/>
    <w:rsid w:val="00BA4C34"/>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976848"/>
    <w:rPr>
      <w:i/>
      <w:iCs/>
    </w:rPr>
  </w:style>
  <w:style w:type="character" w:styleId="CodeHTML">
    <w:name w:val="HTML Code"/>
    <w:basedOn w:val="Policepardfaut"/>
    <w:uiPriority w:val="99"/>
    <w:semiHidden/>
    <w:unhideWhenUsed/>
    <w:rsid w:val="00976848"/>
    <w:rPr>
      <w:rFonts w:ascii="Courier New" w:eastAsia="Times New Roman" w:hAnsi="Courier New" w:cs="Courier New"/>
      <w:sz w:val="20"/>
      <w:szCs w:val="20"/>
    </w:rPr>
  </w:style>
  <w:style w:type="paragraph" w:styleId="NormalWeb">
    <w:name w:val="Normal (Web)"/>
    <w:basedOn w:val="Normal"/>
    <w:uiPriority w:val="99"/>
    <w:semiHidden/>
    <w:unhideWhenUsed/>
    <w:rsid w:val="00312F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312F17"/>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semiHidden/>
    <w:rsid w:val="00312F17"/>
    <w:rPr>
      <w:rFonts w:asciiTheme="majorHAnsi" w:eastAsiaTheme="majorEastAsia" w:hAnsiTheme="majorHAnsi" w:cstheme="majorBidi"/>
      <w:b/>
      <w:bCs/>
      <w:i/>
      <w:iCs/>
      <w:color w:val="4F81BD" w:themeColor="accent1"/>
      <w:lang w:val="en-US" w:eastAsia="en-US"/>
    </w:rPr>
  </w:style>
</w:styles>
</file>

<file path=word/webSettings.xml><?xml version="1.0" encoding="utf-8"?>
<w:webSettings xmlns:r="http://schemas.openxmlformats.org/officeDocument/2006/relationships" xmlns:w="http://schemas.openxmlformats.org/wordprocessingml/2006/main">
  <w:divs>
    <w:div w:id="754785080">
      <w:bodyDiv w:val="1"/>
      <w:marLeft w:val="0"/>
      <w:marRight w:val="0"/>
      <w:marTop w:val="0"/>
      <w:marBottom w:val="0"/>
      <w:divBdr>
        <w:top w:val="none" w:sz="0" w:space="0" w:color="auto"/>
        <w:left w:val="none" w:sz="0" w:space="0" w:color="auto"/>
        <w:bottom w:val="none" w:sz="0" w:space="0" w:color="auto"/>
        <w:right w:val="none" w:sz="0" w:space="0" w:color="auto"/>
      </w:divBdr>
      <w:divsChild>
        <w:div w:id="863129679">
          <w:marLeft w:val="0"/>
          <w:marRight w:val="0"/>
          <w:marTop w:val="0"/>
          <w:marBottom w:val="0"/>
          <w:divBdr>
            <w:top w:val="none" w:sz="0" w:space="0" w:color="auto"/>
            <w:left w:val="none" w:sz="0" w:space="0" w:color="auto"/>
            <w:bottom w:val="none" w:sz="0" w:space="0" w:color="auto"/>
            <w:right w:val="none" w:sz="0" w:space="0" w:color="auto"/>
          </w:divBdr>
          <w:divsChild>
            <w:div w:id="1405451334">
              <w:marLeft w:val="0"/>
              <w:marRight w:val="0"/>
              <w:marTop w:val="0"/>
              <w:marBottom w:val="0"/>
              <w:divBdr>
                <w:top w:val="none" w:sz="0" w:space="0" w:color="auto"/>
                <w:left w:val="none" w:sz="0" w:space="0" w:color="auto"/>
                <w:bottom w:val="none" w:sz="0" w:space="0" w:color="auto"/>
                <w:right w:val="none" w:sz="0" w:space="0" w:color="auto"/>
              </w:divBdr>
              <w:divsChild>
                <w:div w:id="14538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2555">
          <w:marLeft w:val="0"/>
          <w:marRight w:val="0"/>
          <w:marTop w:val="0"/>
          <w:marBottom w:val="0"/>
          <w:divBdr>
            <w:top w:val="none" w:sz="0" w:space="0" w:color="auto"/>
            <w:left w:val="none" w:sz="0" w:space="0" w:color="auto"/>
            <w:bottom w:val="none" w:sz="0" w:space="0" w:color="auto"/>
            <w:right w:val="none" w:sz="0" w:space="0" w:color="auto"/>
          </w:divBdr>
          <w:divsChild>
            <w:div w:id="245192116">
              <w:marLeft w:val="0"/>
              <w:marRight w:val="0"/>
              <w:marTop w:val="0"/>
              <w:marBottom w:val="0"/>
              <w:divBdr>
                <w:top w:val="none" w:sz="0" w:space="0" w:color="auto"/>
                <w:left w:val="none" w:sz="0" w:space="0" w:color="auto"/>
                <w:bottom w:val="none" w:sz="0" w:space="0" w:color="auto"/>
                <w:right w:val="none" w:sz="0" w:space="0" w:color="auto"/>
              </w:divBdr>
              <w:divsChild>
                <w:div w:id="3237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6640">
      <w:bodyDiv w:val="1"/>
      <w:marLeft w:val="0"/>
      <w:marRight w:val="0"/>
      <w:marTop w:val="0"/>
      <w:marBottom w:val="0"/>
      <w:divBdr>
        <w:top w:val="none" w:sz="0" w:space="0" w:color="auto"/>
        <w:left w:val="none" w:sz="0" w:space="0" w:color="auto"/>
        <w:bottom w:val="none" w:sz="0" w:space="0" w:color="auto"/>
        <w:right w:val="none" w:sz="0" w:space="0" w:color="auto"/>
      </w:divBdr>
    </w:div>
    <w:div w:id="981351498">
      <w:bodyDiv w:val="1"/>
      <w:marLeft w:val="0"/>
      <w:marRight w:val="0"/>
      <w:marTop w:val="0"/>
      <w:marBottom w:val="0"/>
      <w:divBdr>
        <w:top w:val="none" w:sz="0" w:space="0" w:color="auto"/>
        <w:left w:val="none" w:sz="0" w:space="0" w:color="auto"/>
        <w:bottom w:val="none" w:sz="0" w:space="0" w:color="auto"/>
        <w:right w:val="none" w:sz="0" w:space="0" w:color="auto"/>
      </w:divBdr>
    </w:div>
    <w:div w:id="1269386538">
      <w:bodyDiv w:val="1"/>
      <w:marLeft w:val="0"/>
      <w:marRight w:val="0"/>
      <w:marTop w:val="0"/>
      <w:marBottom w:val="0"/>
      <w:divBdr>
        <w:top w:val="none" w:sz="0" w:space="0" w:color="auto"/>
        <w:left w:val="none" w:sz="0" w:space="0" w:color="auto"/>
        <w:bottom w:val="none" w:sz="0" w:space="0" w:color="auto"/>
        <w:right w:val="none" w:sz="0" w:space="0" w:color="auto"/>
      </w:divBdr>
      <w:divsChild>
        <w:div w:id="1780299243">
          <w:marLeft w:val="0"/>
          <w:marRight w:val="0"/>
          <w:marTop w:val="0"/>
          <w:marBottom w:val="0"/>
          <w:divBdr>
            <w:top w:val="none" w:sz="0" w:space="0" w:color="auto"/>
            <w:left w:val="none" w:sz="0" w:space="0" w:color="auto"/>
            <w:bottom w:val="none" w:sz="0" w:space="0" w:color="auto"/>
            <w:right w:val="none" w:sz="0" w:space="0" w:color="auto"/>
          </w:divBdr>
        </w:div>
        <w:div w:id="203836239">
          <w:marLeft w:val="0"/>
          <w:marRight w:val="0"/>
          <w:marTop w:val="0"/>
          <w:marBottom w:val="0"/>
          <w:divBdr>
            <w:top w:val="none" w:sz="0" w:space="0" w:color="auto"/>
            <w:left w:val="none" w:sz="0" w:space="0" w:color="auto"/>
            <w:bottom w:val="none" w:sz="0" w:space="0" w:color="auto"/>
            <w:right w:val="none" w:sz="0" w:space="0" w:color="auto"/>
          </w:divBdr>
        </w:div>
        <w:div w:id="1053427246">
          <w:marLeft w:val="0"/>
          <w:marRight w:val="0"/>
          <w:marTop w:val="0"/>
          <w:marBottom w:val="0"/>
          <w:divBdr>
            <w:top w:val="none" w:sz="0" w:space="0" w:color="auto"/>
            <w:left w:val="none" w:sz="0" w:space="0" w:color="auto"/>
            <w:bottom w:val="none" w:sz="0" w:space="0" w:color="auto"/>
            <w:right w:val="none" w:sz="0" w:space="0" w:color="auto"/>
          </w:divBdr>
        </w:div>
        <w:div w:id="257716737">
          <w:marLeft w:val="0"/>
          <w:marRight w:val="0"/>
          <w:marTop w:val="0"/>
          <w:marBottom w:val="0"/>
          <w:divBdr>
            <w:top w:val="none" w:sz="0" w:space="0" w:color="auto"/>
            <w:left w:val="none" w:sz="0" w:space="0" w:color="auto"/>
            <w:bottom w:val="none" w:sz="0" w:space="0" w:color="auto"/>
            <w:right w:val="none" w:sz="0" w:space="0" w:color="auto"/>
          </w:divBdr>
        </w:div>
      </w:divsChild>
    </w:div>
    <w:div w:id="1629584173">
      <w:bodyDiv w:val="1"/>
      <w:marLeft w:val="0"/>
      <w:marRight w:val="0"/>
      <w:marTop w:val="0"/>
      <w:marBottom w:val="0"/>
      <w:divBdr>
        <w:top w:val="none" w:sz="0" w:space="0" w:color="auto"/>
        <w:left w:val="none" w:sz="0" w:space="0" w:color="auto"/>
        <w:bottom w:val="none" w:sz="0" w:space="0" w:color="auto"/>
        <w:right w:val="none" w:sz="0" w:space="0" w:color="auto"/>
      </w:divBdr>
      <w:divsChild>
        <w:div w:id="1718512096">
          <w:marLeft w:val="0"/>
          <w:marRight w:val="0"/>
          <w:marTop w:val="0"/>
          <w:marBottom w:val="0"/>
          <w:divBdr>
            <w:top w:val="none" w:sz="0" w:space="0" w:color="auto"/>
            <w:left w:val="none" w:sz="0" w:space="0" w:color="auto"/>
            <w:bottom w:val="none" w:sz="0" w:space="0" w:color="auto"/>
            <w:right w:val="none" w:sz="0" w:space="0" w:color="auto"/>
          </w:divBdr>
        </w:div>
        <w:div w:id="1328751402">
          <w:marLeft w:val="0"/>
          <w:marRight w:val="0"/>
          <w:marTop w:val="0"/>
          <w:marBottom w:val="0"/>
          <w:divBdr>
            <w:top w:val="none" w:sz="0" w:space="0" w:color="auto"/>
            <w:left w:val="none" w:sz="0" w:space="0" w:color="auto"/>
            <w:bottom w:val="none" w:sz="0" w:space="0" w:color="auto"/>
            <w:right w:val="none" w:sz="0" w:space="0" w:color="auto"/>
          </w:divBdr>
        </w:div>
        <w:div w:id="166288185">
          <w:marLeft w:val="0"/>
          <w:marRight w:val="0"/>
          <w:marTop w:val="0"/>
          <w:marBottom w:val="0"/>
          <w:divBdr>
            <w:top w:val="none" w:sz="0" w:space="0" w:color="auto"/>
            <w:left w:val="none" w:sz="0" w:space="0" w:color="auto"/>
            <w:bottom w:val="none" w:sz="0" w:space="0" w:color="auto"/>
            <w:right w:val="none" w:sz="0" w:space="0" w:color="auto"/>
          </w:divBdr>
        </w:div>
        <w:div w:id="989333490">
          <w:marLeft w:val="0"/>
          <w:marRight w:val="0"/>
          <w:marTop w:val="0"/>
          <w:marBottom w:val="0"/>
          <w:divBdr>
            <w:top w:val="none" w:sz="0" w:space="0" w:color="auto"/>
            <w:left w:val="none" w:sz="0" w:space="0" w:color="auto"/>
            <w:bottom w:val="none" w:sz="0" w:space="0" w:color="auto"/>
            <w:right w:val="none" w:sz="0" w:space="0" w:color="auto"/>
          </w:divBdr>
        </w:div>
        <w:div w:id="1671371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mailto:nawfal.motii.3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11</Pages>
  <Words>1957</Words>
  <Characters>10769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35</cp:revision>
  <dcterms:created xsi:type="dcterms:W3CDTF">2025-05-02T21:59:00Z</dcterms:created>
  <dcterms:modified xsi:type="dcterms:W3CDTF">2026-03-10T23:14:00Z</dcterms:modified>
</cp:coreProperties>
</file>